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E986C1">
      <w:pPr>
        <w:spacing w:line="220" w:lineRule="atLeast"/>
        <w:jc w:val="center"/>
        <w:rPr>
          <w:rFonts w:hint="eastAsia" w:asciiTheme="majorEastAsia" w:hAnsiTheme="majorEastAsia" w:eastAsiaTheme="majorEastAsia"/>
          <w:b/>
          <w:sz w:val="36"/>
          <w:szCs w:val="36"/>
        </w:rPr>
      </w:pPr>
      <w:r>
        <w:rPr>
          <w:rFonts w:hint="eastAsia" w:asciiTheme="majorEastAsia" w:hAnsiTheme="majorEastAsia" w:eastAsiaTheme="majorEastAsia"/>
          <w:b/>
          <w:sz w:val="36"/>
          <w:szCs w:val="36"/>
          <w:lang w:val="en-US" w:eastAsia="zh-CN"/>
        </w:rPr>
        <w:t>成都市电子学会</w:t>
      </w:r>
      <w:r>
        <w:rPr>
          <w:rFonts w:hint="eastAsia" w:asciiTheme="majorEastAsia" w:hAnsiTheme="majorEastAsia" w:eastAsiaTheme="majorEastAsia"/>
          <w:b/>
          <w:sz w:val="36"/>
          <w:szCs w:val="36"/>
        </w:rPr>
        <w:t>章程的修改说明</w:t>
      </w:r>
    </w:p>
    <w:p w14:paraId="2910CC89">
      <w:pPr>
        <w:spacing w:line="360" w:lineRule="auto"/>
        <w:jc w:val="left"/>
        <w:rPr>
          <w:rFonts w:hint="eastAsia" w:ascii="仿宋" w:hAnsi="仿宋" w:eastAsia="仿宋" w:cs="Times New Roman"/>
          <w:sz w:val="30"/>
          <w:szCs w:val="30"/>
          <w:lang w:val="en-US" w:eastAsia="zh-CN"/>
        </w:rPr>
      </w:pPr>
      <w:r>
        <w:rPr>
          <w:rFonts w:hint="eastAsia" w:ascii="仿宋" w:hAnsi="仿宋" w:eastAsia="仿宋" w:cs="Times New Roman"/>
          <w:sz w:val="30"/>
          <w:szCs w:val="30"/>
          <w:lang w:val="en-US" w:eastAsia="zh-CN"/>
        </w:rPr>
        <w:t>各位代表：</w:t>
      </w:r>
    </w:p>
    <w:p w14:paraId="7422ECC9">
      <w:pPr>
        <w:spacing w:line="360" w:lineRule="auto"/>
        <w:ind w:firstLine="435"/>
        <w:jc w:val="left"/>
        <w:rPr>
          <w:rFonts w:hint="default" w:ascii="仿宋" w:hAnsi="仿宋" w:eastAsia="仿宋" w:cs="Times New Roman"/>
          <w:sz w:val="30"/>
          <w:szCs w:val="30"/>
          <w:lang w:val="en-US" w:eastAsia="zh-CN"/>
        </w:rPr>
      </w:pPr>
      <w:r>
        <w:rPr>
          <w:rFonts w:hint="eastAsia" w:ascii="仿宋" w:hAnsi="仿宋" w:eastAsia="仿宋" w:cs="Times New Roman"/>
          <w:sz w:val="30"/>
          <w:szCs w:val="30"/>
          <w:lang w:val="en-US" w:eastAsia="zh-CN"/>
        </w:rPr>
        <w:t>我受学会换届筹备领导小组的委托，代表成都市电子学会第七届理事会对提交本届会员大会审议的《成都市电子学会章程》修改草案作以下说明。</w:t>
      </w:r>
    </w:p>
    <w:p w14:paraId="0C7DBC5A">
      <w:pPr>
        <w:spacing w:line="360" w:lineRule="auto"/>
        <w:rPr>
          <w:rFonts w:ascii="仿宋" w:hAnsi="仿宋" w:eastAsia="仿宋" w:cs="Times New Roman"/>
          <w:b/>
          <w:sz w:val="30"/>
          <w:szCs w:val="30"/>
        </w:rPr>
      </w:pPr>
      <w:r>
        <w:rPr>
          <w:rFonts w:hint="eastAsia" w:ascii="仿宋" w:hAnsi="仿宋" w:eastAsia="仿宋" w:cs="Times New Roman"/>
          <w:b/>
          <w:sz w:val="30"/>
          <w:szCs w:val="30"/>
        </w:rPr>
        <w:t>一、章程修改工作</w:t>
      </w:r>
    </w:p>
    <w:p w14:paraId="176A03DA">
      <w:pPr>
        <w:keepNext w:val="0"/>
        <w:keepLines w:val="0"/>
        <w:pageBreakBefore w:val="0"/>
        <w:widowControl/>
        <w:kinsoku/>
        <w:wordWrap/>
        <w:overflowPunct/>
        <w:topLinePunct w:val="0"/>
        <w:autoSpaceDE/>
        <w:autoSpaceDN/>
        <w:bidi w:val="0"/>
        <w:adjustRightInd w:val="0"/>
        <w:snapToGrid w:val="0"/>
        <w:spacing w:line="360" w:lineRule="auto"/>
        <w:ind w:firstLine="600" w:firstLineChars="200"/>
        <w:jc w:val="left"/>
        <w:textAlignment w:val="auto"/>
        <w:rPr>
          <w:rFonts w:ascii="仿宋" w:hAnsi="仿宋" w:eastAsia="仿宋" w:cs="Times New Roman"/>
          <w:sz w:val="30"/>
          <w:szCs w:val="30"/>
        </w:rPr>
      </w:pPr>
      <w:r>
        <w:rPr>
          <w:rFonts w:hint="eastAsia" w:ascii="仿宋" w:hAnsi="仿宋" w:eastAsia="仿宋" w:cs="Times New Roman"/>
          <w:sz w:val="30"/>
          <w:szCs w:val="30"/>
        </w:rPr>
        <w:t>根据换届工作的安排，章程修改工作于</w:t>
      </w:r>
      <w:r>
        <w:rPr>
          <w:rFonts w:hint="eastAsia" w:ascii="仿宋" w:hAnsi="仿宋" w:eastAsia="仿宋"/>
          <w:sz w:val="30"/>
          <w:szCs w:val="30"/>
        </w:rPr>
        <w:t>20</w:t>
      </w:r>
      <w:r>
        <w:rPr>
          <w:rFonts w:hint="eastAsia" w:ascii="仿宋" w:hAnsi="仿宋" w:eastAsia="仿宋"/>
          <w:sz w:val="30"/>
          <w:szCs w:val="30"/>
          <w:lang w:val="en-US" w:eastAsia="zh-CN"/>
        </w:rPr>
        <w:t>25</w:t>
      </w:r>
      <w:r>
        <w:rPr>
          <w:rFonts w:hint="eastAsia" w:ascii="仿宋" w:hAnsi="仿宋" w:eastAsia="仿宋"/>
          <w:sz w:val="30"/>
          <w:szCs w:val="30"/>
        </w:rPr>
        <w:t>年</w:t>
      </w:r>
      <w:r>
        <w:rPr>
          <w:rFonts w:hint="eastAsia" w:ascii="仿宋" w:hAnsi="仿宋" w:eastAsia="仿宋"/>
          <w:sz w:val="30"/>
          <w:szCs w:val="30"/>
          <w:lang w:val="en-US" w:eastAsia="zh-CN"/>
        </w:rPr>
        <w:t>3</w:t>
      </w:r>
      <w:r>
        <w:rPr>
          <w:rFonts w:hint="eastAsia" w:ascii="仿宋" w:hAnsi="仿宋" w:eastAsia="仿宋"/>
          <w:sz w:val="30"/>
          <w:szCs w:val="30"/>
        </w:rPr>
        <w:t>月</w:t>
      </w:r>
      <w:r>
        <w:rPr>
          <w:rFonts w:hint="eastAsia" w:ascii="仿宋" w:hAnsi="仿宋" w:eastAsia="仿宋"/>
          <w:sz w:val="30"/>
          <w:szCs w:val="30"/>
          <w:lang w:val="en-US" w:eastAsia="zh-CN"/>
        </w:rPr>
        <w:t>18</w:t>
      </w:r>
      <w:r>
        <w:rPr>
          <w:rFonts w:hint="eastAsia" w:ascii="仿宋" w:hAnsi="仿宋" w:eastAsia="仿宋"/>
          <w:sz w:val="30"/>
          <w:szCs w:val="30"/>
        </w:rPr>
        <w:t>日</w:t>
      </w:r>
      <w:r>
        <w:rPr>
          <w:rFonts w:hint="eastAsia" w:ascii="仿宋" w:hAnsi="仿宋" w:eastAsia="仿宋" w:cs="Times New Roman"/>
          <w:sz w:val="30"/>
          <w:szCs w:val="30"/>
        </w:rPr>
        <w:t>正式启动。为规范开展</w:t>
      </w:r>
      <w:r>
        <w:rPr>
          <w:rFonts w:hint="eastAsia" w:ascii="仿宋" w:hAnsi="仿宋" w:eastAsia="仿宋" w:cs="Times New Roman"/>
          <w:sz w:val="30"/>
          <w:szCs w:val="30"/>
          <w:lang w:val="en-US" w:eastAsia="zh-CN"/>
        </w:rPr>
        <w:t>学会</w:t>
      </w:r>
      <w:r>
        <w:rPr>
          <w:rFonts w:hint="eastAsia" w:ascii="仿宋" w:hAnsi="仿宋" w:eastAsia="仿宋" w:cs="Times New Roman"/>
          <w:sz w:val="30"/>
          <w:szCs w:val="30"/>
        </w:rPr>
        <w:t>章程的修改工作，</w:t>
      </w:r>
      <w:r>
        <w:rPr>
          <w:rFonts w:hint="eastAsia" w:ascii="仿宋" w:hAnsi="仿宋" w:eastAsia="仿宋"/>
          <w:sz w:val="30"/>
          <w:szCs w:val="30"/>
        </w:rPr>
        <w:t>换届</w:t>
      </w:r>
      <w:r>
        <w:rPr>
          <w:rFonts w:hint="eastAsia" w:ascii="仿宋" w:hAnsi="仿宋" w:eastAsia="仿宋"/>
          <w:sz w:val="30"/>
          <w:szCs w:val="30"/>
          <w:lang w:val="en-US" w:eastAsia="zh-CN"/>
        </w:rPr>
        <w:t>筹备领导小</w:t>
      </w:r>
      <w:r>
        <w:rPr>
          <w:rFonts w:hint="eastAsia" w:ascii="仿宋" w:hAnsi="仿宋" w:eastAsia="仿宋"/>
          <w:sz w:val="30"/>
          <w:szCs w:val="30"/>
        </w:rPr>
        <w:t>组</w:t>
      </w:r>
      <w:r>
        <w:rPr>
          <w:rFonts w:hint="eastAsia" w:ascii="仿宋" w:hAnsi="仿宋" w:eastAsia="仿宋"/>
          <w:sz w:val="30"/>
          <w:szCs w:val="30"/>
          <w:lang w:val="en-US" w:eastAsia="zh-CN"/>
        </w:rPr>
        <w:t>听取了</w:t>
      </w:r>
      <w:r>
        <w:rPr>
          <w:rFonts w:hint="eastAsia" w:ascii="仿宋" w:hAnsi="仿宋" w:eastAsia="仿宋" w:cs="Times New Roman"/>
          <w:sz w:val="30"/>
          <w:szCs w:val="30"/>
        </w:rPr>
        <w:t>市</w:t>
      </w:r>
      <w:r>
        <w:rPr>
          <w:rFonts w:hint="eastAsia" w:ascii="仿宋" w:hAnsi="仿宋" w:eastAsia="仿宋" w:cs="Times New Roman"/>
          <w:sz w:val="30"/>
          <w:szCs w:val="30"/>
          <w:lang w:val="en-US" w:eastAsia="zh-CN"/>
        </w:rPr>
        <w:t>科协</w:t>
      </w:r>
      <w:r>
        <w:rPr>
          <w:rFonts w:hint="eastAsia" w:ascii="仿宋" w:hAnsi="仿宋" w:eastAsia="仿宋" w:cs="Times New Roman"/>
          <w:sz w:val="30"/>
          <w:szCs w:val="30"/>
        </w:rPr>
        <w:t>和市民政局对</w:t>
      </w:r>
      <w:r>
        <w:rPr>
          <w:rFonts w:hint="eastAsia" w:ascii="仿宋" w:hAnsi="仿宋" w:eastAsia="仿宋" w:cs="Times New Roman"/>
          <w:sz w:val="30"/>
          <w:szCs w:val="30"/>
          <w:lang w:val="en-US" w:eastAsia="zh-CN"/>
        </w:rPr>
        <w:t>章程</w:t>
      </w:r>
      <w:r>
        <w:rPr>
          <w:rFonts w:hint="eastAsia" w:ascii="仿宋" w:hAnsi="仿宋" w:eastAsia="仿宋" w:cs="Times New Roman"/>
          <w:sz w:val="30"/>
          <w:szCs w:val="30"/>
        </w:rPr>
        <w:t>修改工作的要求，并结合</w:t>
      </w:r>
      <w:r>
        <w:rPr>
          <w:rFonts w:hint="eastAsia" w:ascii="仿宋" w:hAnsi="仿宋" w:eastAsia="仿宋" w:cs="Times New Roman"/>
          <w:sz w:val="30"/>
          <w:szCs w:val="30"/>
          <w:lang w:val="en-US" w:eastAsia="zh-CN"/>
        </w:rPr>
        <w:t>学会</w:t>
      </w:r>
      <w:r>
        <w:rPr>
          <w:rFonts w:hint="eastAsia" w:ascii="仿宋" w:hAnsi="仿宋" w:eastAsia="仿宋" w:cs="Times New Roman"/>
          <w:sz w:val="30"/>
          <w:szCs w:val="30"/>
        </w:rPr>
        <w:t>的现实状况，</w:t>
      </w:r>
      <w:r>
        <w:rPr>
          <w:rFonts w:hint="eastAsia" w:ascii="仿宋" w:hAnsi="仿宋" w:eastAsia="仿宋" w:cs="Times New Roman"/>
          <w:sz w:val="30"/>
          <w:szCs w:val="30"/>
          <w:lang w:val="en-US" w:eastAsia="zh-CN"/>
        </w:rPr>
        <w:t>提出了本次章程修改的基本原则：一是保持章程的延续性和稳定性，二是以《成都市民政局社会团体章程示范文本（2022版）》为主要蓝本，三是坚持“暨积极又慎重；</w:t>
      </w:r>
      <w:r>
        <w:rPr>
          <w:rFonts w:hint="eastAsia" w:ascii="仿宋" w:hAnsi="仿宋" w:eastAsia="仿宋" w:cs="Times New Roman"/>
          <w:sz w:val="30"/>
          <w:szCs w:val="30"/>
        </w:rPr>
        <w:t>确定了对原</w:t>
      </w:r>
      <w:r>
        <w:rPr>
          <w:rFonts w:hint="eastAsia" w:ascii="仿宋" w:hAnsi="仿宋" w:eastAsia="仿宋" w:cs="Times New Roman"/>
          <w:sz w:val="30"/>
          <w:szCs w:val="30"/>
          <w:lang w:val="en-US" w:eastAsia="zh-CN"/>
        </w:rPr>
        <w:t>学会</w:t>
      </w:r>
      <w:r>
        <w:rPr>
          <w:rFonts w:hint="eastAsia" w:ascii="仿宋" w:hAnsi="仿宋" w:eastAsia="仿宋" w:cs="Times New Roman"/>
          <w:sz w:val="30"/>
          <w:szCs w:val="30"/>
        </w:rPr>
        <w:t>《章程》的修改和完善事项</w:t>
      </w:r>
      <w:r>
        <w:rPr>
          <w:rFonts w:hint="eastAsia" w:ascii="仿宋" w:hAnsi="仿宋" w:eastAsia="仿宋" w:cs="Times New Roman"/>
          <w:sz w:val="30"/>
          <w:szCs w:val="30"/>
          <w:lang w:eastAsia="zh-CN"/>
        </w:rPr>
        <w:t>。</w:t>
      </w:r>
      <w:r>
        <w:rPr>
          <w:rFonts w:hint="eastAsia" w:ascii="仿宋" w:hAnsi="仿宋" w:eastAsia="仿宋" w:cs="Times New Roman"/>
          <w:sz w:val="30"/>
          <w:szCs w:val="30"/>
        </w:rPr>
        <w:t>按照市民政局最新《社会团体章程示范文本（20</w:t>
      </w:r>
      <w:r>
        <w:rPr>
          <w:rFonts w:hint="eastAsia" w:ascii="仿宋" w:hAnsi="仿宋" w:eastAsia="仿宋" w:cs="Times New Roman"/>
          <w:sz w:val="30"/>
          <w:szCs w:val="30"/>
          <w:lang w:val="en-US" w:eastAsia="zh-CN"/>
        </w:rPr>
        <w:t>22</w:t>
      </w:r>
      <w:r>
        <w:rPr>
          <w:rFonts w:hint="eastAsia" w:ascii="仿宋" w:hAnsi="仿宋" w:eastAsia="仿宋" w:cs="Times New Roman"/>
          <w:sz w:val="30"/>
          <w:szCs w:val="30"/>
        </w:rPr>
        <w:t>版）》的基本格式框架，</w:t>
      </w:r>
      <w:r>
        <w:rPr>
          <w:rFonts w:hint="eastAsia" w:ascii="仿宋" w:hAnsi="仿宋" w:eastAsia="仿宋" w:cs="Times New Roman"/>
          <w:sz w:val="30"/>
          <w:szCs w:val="30"/>
          <w:lang w:val="en-US" w:eastAsia="zh-CN"/>
        </w:rPr>
        <w:t>以及</w:t>
      </w:r>
      <w:r>
        <w:rPr>
          <w:rFonts w:hint="eastAsia" w:ascii="仿宋" w:hAnsi="仿宋" w:eastAsia="仿宋" w:cs="Times New Roman"/>
          <w:sz w:val="30"/>
          <w:szCs w:val="30"/>
        </w:rPr>
        <w:t>市民政局《成都市社会团体换届选举工作指引》的要求,经多次修改于20</w:t>
      </w:r>
      <w:r>
        <w:rPr>
          <w:rFonts w:hint="eastAsia" w:ascii="仿宋" w:hAnsi="仿宋" w:eastAsia="仿宋" w:cs="Times New Roman"/>
          <w:sz w:val="30"/>
          <w:szCs w:val="30"/>
          <w:lang w:val="en-US" w:eastAsia="zh-CN"/>
        </w:rPr>
        <w:t>25</w:t>
      </w:r>
      <w:r>
        <w:rPr>
          <w:rFonts w:hint="eastAsia" w:ascii="仿宋" w:hAnsi="仿宋" w:eastAsia="仿宋" w:cs="Times New Roman"/>
          <w:sz w:val="30"/>
          <w:szCs w:val="30"/>
        </w:rPr>
        <w:t>年</w:t>
      </w:r>
      <w:r>
        <w:rPr>
          <w:rFonts w:hint="eastAsia" w:ascii="仿宋" w:hAnsi="仿宋" w:eastAsia="仿宋"/>
          <w:sz w:val="30"/>
          <w:szCs w:val="30"/>
          <w:lang w:val="en-US" w:eastAsia="zh-CN"/>
        </w:rPr>
        <w:t>9</w:t>
      </w:r>
      <w:r>
        <w:rPr>
          <w:rFonts w:hint="eastAsia" w:ascii="仿宋" w:hAnsi="仿宋" w:eastAsia="仿宋" w:cs="Times New Roman"/>
          <w:sz w:val="30"/>
          <w:szCs w:val="30"/>
        </w:rPr>
        <w:t>月</w:t>
      </w:r>
      <w:r>
        <w:rPr>
          <w:rFonts w:hint="eastAsia" w:ascii="仿宋" w:hAnsi="仿宋" w:eastAsia="仿宋"/>
          <w:sz w:val="30"/>
          <w:szCs w:val="30"/>
          <w:lang w:val="en-US" w:eastAsia="zh-CN"/>
        </w:rPr>
        <w:t>10</w:t>
      </w:r>
      <w:r>
        <w:rPr>
          <w:rFonts w:hint="eastAsia" w:ascii="仿宋" w:hAnsi="仿宋" w:eastAsia="仿宋" w:cs="Times New Roman"/>
          <w:sz w:val="30"/>
          <w:szCs w:val="30"/>
        </w:rPr>
        <w:t>日完成</w:t>
      </w:r>
      <w:r>
        <w:rPr>
          <w:rFonts w:hint="eastAsia" w:ascii="仿宋" w:hAnsi="仿宋" w:eastAsia="仿宋" w:cs="Times New Roman"/>
          <w:sz w:val="30"/>
          <w:szCs w:val="30"/>
          <w:lang w:val="en-US" w:eastAsia="zh-CN"/>
        </w:rPr>
        <w:t>学会</w:t>
      </w:r>
      <w:r>
        <w:rPr>
          <w:rFonts w:hint="eastAsia" w:ascii="仿宋" w:hAnsi="仿宋" w:eastAsia="仿宋" w:cs="Times New Roman"/>
          <w:sz w:val="30"/>
          <w:szCs w:val="30"/>
        </w:rPr>
        <w:t>章程</w:t>
      </w:r>
      <w:r>
        <w:rPr>
          <w:rFonts w:hint="eastAsia" w:ascii="仿宋" w:hAnsi="仿宋" w:eastAsia="仿宋"/>
          <w:sz w:val="30"/>
          <w:szCs w:val="30"/>
        </w:rPr>
        <w:t>修订</w:t>
      </w:r>
      <w:r>
        <w:rPr>
          <w:rFonts w:hint="eastAsia" w:ascii="仿宋" w:hAnsi="仿宋" w:eastAsia="仿宋" w:cs="Times New Roman"/>
          <w:sz w:val="30"/>
          <w:szCs w:val="30"/>
        </w:rPr>
        <w:t>草案，</w:t>
      </w:r>
      <w:r>
        <w:rPr>
          <w:rFonts w:hint="eastAsia" w:ascii="仿宋" w:hAnsi="仿宋" w:eastAsia="仿宋"/>
          <w:sz w:val="30"/>
          <w:szCs w:val="30"/>
        </w:rPr>
        <w:t>在</w:t>
      </w:r>
      <w:r>
        <w:rPr>
          <w:rFonts w:hint="eastAsia" w:ascii="仿宋" w:hAnsi="仿宋" w:eastAsia="仿宋" w:cs="Times New Roman"/>
          <w:sz w:val="30"/>
          <w:szCs w:val="30"/>
        </w:rPr>
        <w:t>征询</w:t>
      </w:r>
      <w:r>
        <w:rPr>
          <w:rFonts w:hint="eastAsia" w:ascii="仿宋" w:hAnsi="仿宋" w:eastAsia="仿宋" w:cs="Times New Roman"/>
          <w:sz w:val="30"/>
          <w:szCs w:val="30"/>
          <w:lang w:val="en-US" w:eastAsia="zh-CN"/>
        </w:rPr>
        <w:t>市科协、市民政局等</w:t>
      </w:r>
      <w:r>
        <w:rPr>
          <w:rFonts w:hint="eastAsia" w:ascii="仿宋" w:hAnsi="仿宋" w:eastAsia="仿宋" w:cs="Times New Roman"/>
          <w:sz w:val="30"/>
          <w:szCs w:val="30"/>
        </w:rPr>
        <w:t>有关部门、</w:t>
      </w:r>
      <w:r>
        <w:rPr>
          <w:rFonts w:hint="eastAsia" w:ascii="仿宋" w:hAnsi="仿宋" w:eastAsia="仿宋" w:cs="Times New Roman"/>
          <w:sz w:val="30"/>
          <w:szCs w:val="30"/>
          <w:lang w:val="en-US" w:eastAsia="zh-CN"/>
        </w:rPr>
        <w:t>学会</w:t>
      </w:r>
      <w:r>
        <w:rPr>
          <w:rFonts w:hint="eastAsia" w:ascii="仿宋" w:hAnsi="仿宋" w:eastAsia="仿宋" w:cs="Times New Roman"/>
          <w:sz w:val="30"/>
          <w:szCs w:val="30"/>
        </w:rPr>
        <w:t>理事</w:t>
      </w:r>
      <w:r>
        <w:rPr>
          <w:rFonts w:hint="eastAsia" w:ascii="仿宋" w:hAnsi="仿宋" w:eastAsia="仿宋" w:cs="Times New Roman"/>
          <w:sz w:val="30"/>
          <w:szCs w:val="30"/>
          <w:lang w:val="en-US" w:eastAsia="zh-CN"/>
        </w:rPr>
        <w:t>会</w:t>
      </w:r>
      <w:r>
        <w:rPr>
          <w:rFonts w:hint="eastAsia" w:ascii="仿宋" w:hAnsi="仿宋" w:eastAsia="仿宋" w:cs="Times New Roman"/>
          <w:sz w:val="30"/>
          <w:szCs w:val="30"/>
        </w:rPr>
        <w:t>和</w:t>
      </w:r>
      <w:r>
        <w:rPr>
          <w:rFonts w:hint="eastAsia" w:ascii="仿宋" w:hAnsi="仿宋" w:eastAsia="仿宋"/>
          <w:sz w:val="30"/>
          <w:szCs w:val="30"/>
        </w:rPr>
        <w:t>秘书处</w:t>
      </w:r>
      <w:r>
        <w:rPr>
          <w:rFonts w:hint="eastAsia" w:ascii="仿宋" w:hAnsi="仿宋" w:eastAsia="仿宋" w:cs="Times New Roman"/>
          <w:sz w:val="30"/>
          <w:szCs w:val="30"/>
        </w:rPr>
        <w:t>的意见后，形成《</w:t>
      </w:r>
      <w:r>
        <w:rPr>
          <w:rFonts w:hint="eastAsia" w:ascii="仿宋" w:hAnsi="仿宋" w:eastAsia="仿宋" w:cs="Times New Roman"/>
          <w:sz w:val="30"/>
          <w:szCs w:val="30"/>
          <w:lang w:val="en-US" w:eastAsia="zh-CN"/>
        </w:rPr>
        <w:t>学会</w:t>
      </w:r>
      <w:r>
        <w:rPr>
          <w:rFonts w:hint="eastAsia" w:ascii="仿宋" w:hAnsi="仿宋" w:eastAsia="仿宋" w:cs="Times New Roman"/>
          <w:sz w:val="30"/>
          <w:szCs w:val="30"/>
        </w:rPr>
        <w:t>章程</w:t>
      </w:r>
      <w:r>
        <w:rPr>
          <w:rFonts w:hint="eastAsia" w:ascii="仿宋" w:hAnsi="仿宋" w:eastAsia="仿宋"/>
          <w:sz w:val="30"/>
          <w:szCs w:val="30"/>
        </w:rPr>
        <w:t>修订</w:t>
      </w:r>
      <w:r>
        <w:rPr>
          <w:rFonts w:hint="eastAsia" w:ascii="仿宋" w:hAnsi="仿宋" w:eastAsia="仿宋" w:cs="Times New Roman"/>
          <w:sz w:val="30"/>
          <w:szCs w:val="30"/>
        </w:rPr>
        <w:t>草案》。</w:t>
      </w:r>
    </w:p>
    <w:p w14:paraId="4E052087">
      <w:pPr>
        <w:spacing w:line="360" w:lineRule="auto"/>
        <w:rPr>
          <w:rFonts w:ascii="仿宋" w:hAnsi="仿宋" w:eastAsia="仿宋" w:cs="Times New Roman"/>
          <w:b/>
          <w:sz w:val="30"/>
          <w:szCs w:val="30"/>
        </w:rPr>
      </w:pPr>
      <w:r>
        <w:rPr>
          <w:rFonts w:hint="eastAsia" w:ascii="仿宋" w:hAnsi="仿宋" w:eastAsia="仿宋" w:cs="Times New Roman"/>
          <w:b/>
          <w:sz w:val="30"/>
          <w:szCs w:val="30"/>
        </w:rPr>
        <w:t>二、章程修改的情况</w:t>
      </w:r>
    </w:p>
    <w:p w14:paraId="33F4D09A">
      <w:pPr>
        <w:spacing w:line="360" w:lineRule="auto"/>
        <w:ind w:firstLine="435"/>
        <w:jc w:val="left"/>
        <w:rPr>
          <w:rFonts w:hint="eastAsia" w:ascii="仿宋" w:hAnsi="仿宋" w:eastAsia="仿宋" w:cs="Times New Roman"/>
          <w:sz w:val="30"/>
          <w:szCs w:val="30"/>
        </w:rPr>
      </w:pPr>
      <w:r>
        <w:rPr>
          <w:rFonts w:hint="eastAsia" w:ascii="仿宋" w:hAnsi="仿宋" w:eastAsia="仿宋" w:cs="Times New Roman"/>
          <w:sz w:val="30"/>
          <w:szCs w:val="30"/>
        </w:rPr>
        <w:t>现行的</w:t>
      </w:r>
      <w:r>
        <w:rPr>
          <w:rFonts w:hint="eastAsia" w:ascii="仿宋" w:hAnsi="仿宋" w:eastAsia="仿宋" w:cs="Times New Roman"/>
          <w:sz w:val="30"/>
          <w:szCs w:val="30"/>
          <w:lang w:val="en-US" w:eastAsia="zh-CN"/>
        </w:rPr>
        <w:t>成都市电子学会</w:t>
      </w:r>
      <w:r>
        <w:rPr>
          <w:rFonts w:hint="eastAsia" w:ascii="仿宋" w:hAnsi="仿宋" w:eastAsia="仿宋" w:cs="Times New Roman"/>
          <w:sz w:val="30"/>
          <w:szCs w:val="30"/>
        </w:rPr>
        <w:t>章程共</w:t>
      </w:r>
      <w:r>
        <w:rPr>
          <w:rFonts w:hint="eastAsia" w:ascii="仿宋" w:hAnsi="仿宋" w:eastAsia="仿宋" w:cs="Times New Roman"/>
          <w:sz w:val="30"/>
          <w:szCs w:val="30"/>
          <w:lang w:val="en-US" w:eastAsia="zh-CN"/>
        </w:rPr>
        <w:t>8</w:t>
      </w:r>
      <w:r>
        <w:rPr>
          <w:rFonts w:hint="eastAsia" w:ascii="仿宋" w:hAnsi="仿宋" w:eastAsia="仿宋" w:cs="Times New Roman"/>
          <w:sz w:val="30"/>
          <w:szCs w:val="30"/>
        </w:rPr>
        <w:t>章</w:t>
      </w:r>
      <w:r>
        <w:rPr>
          <w:rFonts w:hint="eastAsia" w:ascii="仿宋" w:hAnsi="仿宋" w:eastAsia="仿宋"/>
          <w:sz w:val="30"/>
          <w:szCs w:val="30"/>
        </w:rPr>
        <w:t>5</w:t>
      </w:r>
      <w:r>
        <w:rPr>
          <w:rFonts w:hint="eastAsia" w:ascii="仿宋" w:hAnsi="仿宋" w:eastAsia="仿宋"/>
          <w:sz w:val="30"/>
          <w:szCs w:val="30"/>
          <w:lang w:val="en-US" w:eastAsia="zh-CN"/>
        </w:rPr>
        <w:t>7</w:t>
      </w:r>
      <w:r>
        <w:rPr>
          <w:rFonts w:hint="eastAsia" w:ascii="仿宋" w:hAnsi="仿宋" w:eastAsia="仿宋" w:cs="Times New Roman"/>
          <w:sz w:val="30"/>
          <w:szCs w:val="30"/>
        </w:rPr>
        <w:t>条，</w:t>
      </w:r>
      <w:r>
        <w:rPr>
          <w:rFonts w:hint="eastAsia" w:ascii="仿宋" w:hAnsi="仿宋" w:eastAsia="仿宋" w:cs="Times New Roman"/>
          <w:sz w:val="30"/>
          <w:szCs w:val="30"/>
          <w:lang w:val="en-US" w:eastAsia="zh-CN"/>
        </w:rPr>
        <w:t>是</w:t>
      </w:r>
      <w:r>
        <w:rPr>
          <w:rFonts w:hint="eastAsia" w:ascii="仿宋" w:hAnsi="仿宋" w:eastAsia="仿宋" w:cs="Times New Roman"/>
          <w:sz w:val="30"/>
          <w:szCs w:val="30"/>
        </w:rPr>
        <w:t>在20</w:t>
      </w:r>
      <w:r>
        <w:rPr>
          <w:rFonts w:hint="eastAsia" w:ascii="仿宋" w:hAnsi="仿宋" w:eastAsia="仿宋" w:cs="Times New Roman"/>
          <w:sz w:val="30"/>
          <w:szCs w:val="30"/>
          <w:lang w:val="en-US" w:eastAsia="zh-CN"/>
        </w:rPr>
        <w:t>21</w:t>
      </w:r>
      <w:r>
        <w:rPr>
          <w:rFonts w:hint="eastAsia" w:ascii="仿宋" w:hAnsi="仿宋" w:eastAsia="仿宋" w:cs="Times New Roman"/>
          <w:sz w:val="30"/>
          <w:szCs w:val="30"/>
        </w:rPr>
        <w:t>年4月2</w:t>
      </w:r>
      <w:r>
        <w:rPr>
          <w:rFonts w:hint="eastAsia" w:ascii="仿宋" w:hAnsi="仿宋" w:eastAsia="仿宋" w:cs="Times New Roman"/>
          <w:sz w:val="30"/>
          <w:szCs w:val="30"/>
          <w:lang w:val="en-US" w:eastAsia="zh-CN"/>
        </w:rPr>
        <w:t>3</w:t>
      </w:r>
      <w:r>
        <w:rPr>
          <w:rFonts w:hint="eastAsia" w:ascii="仿宋" w:hAnsi="仿宋" w:eastAsia="仿宋" w:cs="Times New Roman"/>
          <w:sz w:val="30"/>
          <w:szCs w:val="30"/>
        </w:rPr>
        <w:t>日经</w:t>
      </w:r>
      <w:r>
        <w:rPr>
          <w:rFonts w:hint="eastAsia" w:ascii="仿宋" w:hAnsi="仿宋" w:eastAsia="仿宋" w:cs="Times New Roman"/>
          <w:sz w:val="30"/>
          <w:szCs w:val="30"/>
          <w:lang w:val="en-US" w:eastAsia="zh-CN"/>
        </w:rPr>
        <w:t>学会</w:t>
      </w:r>
      <w:r>
        <w:rPr>
          <w:rFonts w:hint="eastAsia" w:ascii="仿宋" w:hAnsi="仿宋" w:eastAsia="仿宋" w:cs="Times New Roman"/>
          <w:sz w:val="30"/>
          <w:szCs w:val="30"/>
        </w:rPr>
        <w:t>第</w:t>
      </w:r>
      <w:r>
        <w:rPr>
          <w:rFonts w:hint="eastAsia" w:ascii="仿宋" w:hAnsi="仿宋" w:eastAsia="仿宋" w:cs="Times New Roman"/>
          <w:sz w:val="30"/>
          <w:szCs w:val="30"/>
          <w:lang w:val="en-US" w:eastAsia="zh-CN"/>
        </w:rPr>
        <w:t>七</w:t>
      </w:r>
      <w:r>
        <w:rPr>
          <w:rFonts w:hint="eastAsia" w:ascii="仿宋" w:hAnsi="仿宋" w:eastAsia="仿宋" w:cs="Times New Roman"/>
          <w:sz w:val="30"/>
          <w:szCs w:val="30"/>
        </w:rPr>
        <w:t>届会员</w:t>
      </w:r>
      <w:r>
        <w:rPr>
          <w:rFonts w:hint="eastAsia" w:ascii="仿宋" w:hAnsi="仿宋" w:eastAsia="仿宋" w:cs="Times New Roman"/>
          <w:sz w:val="30"/>
          <w:szCs w:val="30"/>
          <w:lang w:val="en-US" w:eastAsia="zh-CN"/>
        </w:rPr>
        <w:t>代表</w:t>
      </w:r>
      <w:r>
        <w:rPr>
          <w:rFonts w:hint="eastAsia" w:ascii="仿宋" w:hAnsi="仿宋" w:eastAsia="仿宋" w:cs="Times New Roman"/>
          <w:sz w:val="30"/>
          <w:szCs w:val="30"/>
        </w:rPr>
        <w:t>大会</w:t>
      </w:r>
      <w:r>
        <w:rPr>
          <w:rFonts w:hint="eastAsia" w:ascii="仿宋" w:hAnsi="仿宋" w:eastAsia="仿宋" w:cs="Times New Roman"/>
          <w:sz w:val="30"/>
          <w:szCs w:val="30"/>
          <w:lang w:val="en-US" w:eastAsia="zh-CN"/>
        </w:rPr>
        <w:t>表决</w:t>
      </w:r>
      <w:r>
        <w:rPr>
          <w:rFonts w:hint="eastAsia" w:ascii="仿宋" w:hAnsi="仿宋" w:eastAsia="仿宋" w:cs="Times New Roman"/>
          <w:sz w:val="30"/>
          <w:szCs w:val="30"/>
        </w:rPr>
        <w:t>通过后，并报市</w:t>
      </w:r>
      <w:r>
        <w:rPr>
          <w:rFonts w:hint="eastAsia" w:ascii="仿宋" w:hAnsi="仿宋" w:eastAsia="仿宋" w:cs="Times New Roman"/>
          <w:sz w:val="30"/>
          <w:szCs w:val="30"/>
          <w:lang w:val="en-US" w:eastAsia="zh-CN"/>
        </w:rPr>
        <w:t>科协</w:t>
      </w:r>
      <w:r>
        <w:rPr>
          <w:rFonts w:hint="eastAsia" w:ascii="仿宋" w:hAnsi="仿宋" w:eastAsia="仿宋" w:cs="Times New Roman"/>
          <w:sz w:val="30"/>
          <w:szCs w:val="30"/>
        </w:rPr>
        <w:t>和市民政局审查备案、生效。对照《社会团体章程示范文本（20</w:t>
      </w:r>
      <w:r>
        <w:rPr>
          <w:rFonts w:hint="eastAsia" w:ascii="仿宋" w:hAnsi="仿宋" w:eastAsia="仿宋" w:cs="Times New Roman"/>
          <w:sz w:val="30"/>
          <w:szCs w:val="30"/>
          <w:lang w:val="en-US" w:eastAsia="zh-CN"/>
        </w:rPr>
        <w:t>22</w:t>
      </w:r>
      <w:r>
        <w:rPr>
          <w:rFonts w:hint="eastAsia" w:ascii="仿宋" w:hAnsi="仿宋" w:eastAsia="仿宋" w:cs="Times New Roman"/>
          <w:sz w:val="30"/>
          <w:szCs w:val="30"/>
        </w:rPr>
        <w:t>版）》，</w:t>
      </w:r>
      <w:r>
        <w:rPr>
          <w:rFonts w:hint="eastAsia" w:ascii="仿宋" w:hAnsi="仿宋" w:eastAsia="仿宋" w:cs="Times New Roman"/>
          <w:sz w:val="30"/>
          <w:szCs w:val="30"/>
          <w:lang w:val="en-US" w:eastAsia="zh-CN"/>
        </w:rPr>
        <w:t>根据本学科、本行业、本地区的特点，结合本学会的实际情况，对学会原章程作了相应的修订和表述，并于2026年*月报请市科协、市民政局审核通过。</w:t>
      </w:r>
      <w:r>
        <w:rPr>
          <w:rFonts w:hint="eastAsia" w:ascii="仿宋" w:hAnsi="仿宋" w:eastAsia="仿宋" w:cs="Times New Roman"/>
          <w:sz w:val="30"/>
          <w:szCs w:val="30"/>
        </w:rPr>
        <w:t>本次修改后报请</w:t>
      </w:r>
      <w:r>
        <w:rPr>
          <w:rFonts w:hint="eastAsia" w:ascii="仿宋" w:hAnsi="仿宋" w:eastAsia="仿宋"/>
          <w:sz w:val="30"/>
          <w:szCs w:val="30"/>
        </w:rPr>
        <w:t>会员代表</w:t>
      </w:r>
      <w:r>
        <w:rPr>
          <w:rFonts w:hint="eastAsia" w:ascii="仿宋" w:hAnsi="仿宋" w:eastAsia="仿宋" w:cs="Times New Roman"/>
          <w:sz w:val="30"/>
          <w:szCs w:val="30"/>
        </w:rPr>
        <w:t>大会审议表决的协会章程</w:t>
      </w:r>
      <w:r>
        <w:rPr>
          <w:rFonts w:hint="eastAsia" w:ascii="仿宋" w:hAnsi="仿宋" w:eastAsia="仿宋"/>
          <w:sz w:val="30"/>
          <w:szCs w:val="30"/>
        </w:rPr>
        <w:t>修订</w:t>
      </w:r>
      <w:r>
        <w:rPr>
          <w:rFonts w:hint="eastAsia" w:ascii="仿宋" w:hAnsi="仿宋" w:eastAsia="仿宋" w:cs="Times New Roman"/>
          <w:sz w:val="30"/>
          <w:szCs w:val="30"/>
        </w:rPr>
        <w:t>草案</w:t>
      </w:r>
      <w:r>
        <w:rPr>
          <w:rFonts w:hint="eastAsia" w:ascii="仿宋" w:hAnsi="仿宋" w:eastAsia="仿宋" w:cs="Times New Roman"/>
          <w:sz w:val="30"/>
          <w:szCs w:val="30"/>
          <w:lang w:val="en-US" w:eastAsia="zh-CN"/>
        </w:rPr>
        <w:t>共9</w:t>
      </w:r>
      <w:r>
        <w:rPr>
          <w:rFonts w:hint="eastAsia" w:ascii="仿宋" w:hAnsi="仿宋" w:eastAsia="仿宋" w:cs="Times New Roman"/>
          <w:sz w:val="30"/>
          <w:szCs w:val="30"/>
        </w:rPr>
        <w:t>章</w:t>
      </w:r>
      <w:r>
        <w:rPr>
          <w:rFonts w:hint="eastAsia" w:ascii="仿宋" w:hAnsi="仿宋" w:eastAsia="仿宋"/>
          <w:sz w:val="30"/>
          <w:szCs w:val="30"/>
          <w:lang w:val="en-US" w:eastAsia="zh-CN"/>
        </w:rPr>
        <w:t>64</w:t>
      </w:r>
      <w:r>
        <w:rPr>
          <w:rFonts w:hint="eastAsia" w:ascii="仿宋" w:hAnsi="仿宋" w:eastAsia="仿宋" w:cs="Times New Roman"/>
          <w:sz w:val="30"/>
          <w:szCs w:val="30"/>
        </w:rPr>
        <w:t>条</w:t>
      </w:r>
      <w:r>
        <w:rPr>
          <w:rFonts w:hint="eastAsia" w:ascii="仿宋" w:hAnsi="仿宋" w:eastAsia="仿宋" w:cs="Times New Roman"/>
          <w:sz w:val="30"/>
          <w:szCs w:val="30"/>
          <w:lang w:eastAsia="zh-CN"/>
        </w:rPr>
        <w:t>，</w:t>
      </w:r>
      <w:r>
        <w:rPr>
          <w:rFonts w:hint="eastAsia" w:ascii="仿宋" w:hAnsi="仿宋" w:eastAsia="仿宋" w:cs="Times New Roman"/>
          <w:sz w:val="30"/>
          <w:szCs w:val="30"/>
        </w:rPr>
        <w:t>共增加</w:t>
      </w:r>
      <w:r>
        <w:rPr>
          <w:rFonts w:hint="eastAsia" w:ascii="仿宋" w:hAnsi="仿宋" w:eastAsia="仿宋" w:cs="Times New Roman"/>
          <w:sz w:val="30"/>
          <w:szCs w:val="30"/>
          <w:lang w:val="en-US" w:eastAsia="zh-CN"/>
        </w:rPr>
        <w:t>20</w:t>
      </w:r>
      <w:r>
        <w:rPr>
          <w:rFonts w:hint="eastAsia" w:ascii="仿宋" w:hAnsi="仿宋" w:eastAsia="仿宋" w:cs="Times New Roman"/>
          <w:sz w:val="30"/>
          <w:szCs w:val="30"/>
        </w:rPr>
        <w:t>条、</w:t>
      </w:r>
      <w:r>
        <w:rPr>
          <w:rFonts w:hint="eastAsia" w:ascii="仿宋" w:hAnsi="仿宋" w:eastAsia="仿宋" w:cs="Times New Roman"/>
          <w:sz w:val="30"/>
          <w:szCs w:val="30"/>
          <w:lang w:val="en-US" w:eastAsia="zh-CN"/>
        </w:rPr>
        <w:t>修订</w:t>
      </w:r>
      <w:r>
        <w:rPr>
          <w:rFonts w:hint="eastAsia" w:ascii="仿宋" w:hAnsi="仿宋" w:eastAsia="仿宋"/>
          <w:sz w:val="30"/>
          <w:szCs w:val="30"/>
          <w:lang w:val="en-US" w:eastAsia="zh-CN"/>
        </w:rPr>
        <w:t>38</w:t>
      </w:r>
      <w:r>
        <w:rPr>
          <w:rFonts w:hint="eastAsia" w:ascii="仿宋" w:hAnsi="仿宋" w:eastAsia="仿宋" w:cs="Times New Roman"/>
          <w:sz w:val="30"/>
          <w:szCs w:val="30"/>
        </w:rPr>
        <w:t>条</w:t>
      </w:r>
      <w:r>
        <w:rPr>
          <w:rFonts w:hint="eastAsia" w:ascii="仿宋" w:hAnsi="仿宋" w:eastAsia="仿宋" w:cs="Times New Roman"/>
          <w:sz w:val="30"/>
          <w:szCs w:val="30"/>
          <w:lang w:eastAsia="zh-CN"/>
        </w:rPr>
        <w:t>、</w:t>
      </w:r>
      <w:r>
        <w:rPr>
          <w:rFonts w:hint="eastAsia" w:ascii="仿宋" w:hAnsi="仿宋" w:eastAsia="仿宋" w:cs="Times New Roman"/>
          <w:sz w:val="30"/>
          <w:szCs w:val="30"/>
          <w:lang w:val="en-US" w:eastAsia="zh-CN"/>
        </w:rPr>
        <w:t>删除8条</w:t>
      </w:r>
      <w:r>
        <w:rPr>
          <w:rFonts w:hint="eastAsia" w:ascii="仿宋" w:hAnsi="仿宋" w:eastAsia="仿宋" w:cs="Times New Roman"/>
          <w:sz w:val="30"/>
          <w:szCs w:val="30"/>
        </w:rPr>
        <w:t>。具体情况如下：</w:t>
      </w:r>
    </w:p>
    <w:tbl>
      <w:tblPr>
        <w:tblStyle w:val="6"/>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7"/>
        <w:gridCol w:w="4703"/>
        <w:gridCol w:w="6735"/>
        <w:gridCol w:w="1919"/>
      </w:tblGrid>
      <w:tr w14:paraId="747D585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10E0F9DD">
            <w:pPr>
              <w:spacing w:after="0" w:line="220" w:lineRule="atLeast"/>
              <w:rPr>
                <w:rFonts w:asciiTheme="minorEastAsia" w:hAnsiTheme="minorEastAsia" w:eastAsiaTheme="minorEastAsia"/>
                <w:b/>
                <w:sz w:val="28"/>
                <w:szCs w:val="28"/>
              </w:rPr>
            </w:pPr>
            <w:r>
              <w:rPr>
                <w:rFonts w:hint="eastAsia" w:asciiTheme="minorEastAsia" w:hAnsiTheme="minorEastAsia" w:eastAsiaTheme="minorEastAsia"/>
                <w:b/>
                <w:sz w:val="28"/>
                <w:szCs w:val="28"/>
              </w:rPr>
              <w:t>序号</w:t>
            </w:r>
          </w:p>
        </w:tc>
        <w:tc>
          <w:tcPr>
            <w:tcW w:w="4703" w:type="dxa"/>
          </w:tcPr>
          <w:p w14:paraId="21958F70">
            <w:pPr>
              <w:spacing w:after="0" w:line="220" w:lineRule="atLeast"/>
              <w:jc w:val="center"/>
              <w:rPr>
                <w:rFonts w:asciiTheme="minorEastAsia" w:hAnsiTheme="minorEastAsia" w:eastAsiaTheme="minorEastAsia"/>
                <w:b/>
                <w:sz w:val="28"/>
                <w:szCs w:val="28"/>
              </w:rPr>
            </w:pPr>
            <w:r>
              <w:rPr>
                <w:rFonts w:hint="eastAsia" w:asciiTheme="minorEastAsia" w:hAnsiTheme="minorEastAsia" w:eastAsiaTheme="minorEastAsia"/>
                <w:b/>
                <w:sz w:val="28"/>
                <w:szCs w:val="28"/>
              </w:rPr>
              <w:t>原章程表述</w:t>
            </w:r>
          </w:p>
        </w:tc>
        <w:tc>
          <w:tcPr>
            <w:tcW w:w="6735" w:type="dxa"/>
          </w:tcPr>
          <w:p w14:paraId="664A9143">
            <w:pPr>
              <w:spacing w:after="0" w:line="220" w:lineRule="atLeast"/>
              <w:jc w:val="center"/>
              <w:rPr>
                <w:rFonts w:asciiTheme="minorEastAsia" w:hAnsiTheme="minorEastAsia" w:eastAsiaTheme="minorEastAsia"/>
                <w:b/>
                <w:sz w:val="28"/>
                <w:szCs w:val="28"/>
              </w:rPr>
            </w:pPr>
            <w:r>
              <w:rPr>
                <w:rFonts w:hint="eastAsia" w:asciiTheme="minorEastAsia" w:hAnsiTheme="minorEastAsia" w:eastAsiaTheme="minorEastAsia"/>
                <w:b/>
                <w:sz w:val="28"/>
                <w:szCs w:val="28"/>
              </w:rPr>
              <w:t>新章程表述</w:t>
            </w:r>
          </w:p>
        </w:tc>
        <w:tc>
          <w:tcPr>
            <w:tcW w:w="1919" w:type="dxa"/>
          </w:tcPr>
          <w:p w14:paraId="47F21D08">
            <w:pPr>
              <w:spacing w:after="0" w:line="220" w:lineRule="atLeast"/>
              <w:jc w:val="center"/>
              <w:rPr>
                <w:rFonts w:asciiTheme="minorEastAsia" w:hAnsiTheme="minorEastAsia" w:eastAsiaTheme="minorEastAsia"/>
                <w:b/>
                <w:sz w:val="28"/>
                <w:szCs w:val="28"/>
              </w:rPr>
            </w:pPr>
            <w:r>
              <w:rPr>
                <w:rFonts w:hint="eastAsia" w:asciiTheme="minorEastAsia" w:hAnsiTheme="minorEastAsia" w:eastAsiaTheme="minorEastAsia"/>
                <w:b/>
                <w:sz w:val="28"/>
                <w:szCs w:val="28"/>
              </w:rPr>
              <w:t>修改理由</w:t>
            </w:r>
          </w:p>
        </w:tc>
      </w:tr>
      <w:tr w14:paraId="079A9FD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633B8693">
            <w:pPr>
              <w:spacing w:after="0" w:line="220" w:lineRule="atLeast"/>
              <w:jc w:val="center"/>
              <w:rPr>
                <w:rFonts w:asciiTheme="minorEastAsia" w:hAnsiTheme="minorEastAsia" w:eastAsiaTheme="minorEastAsia"/>
                <w:sz w:val="20"/>
                <w:szCs w:val="20"/>
              </w:rPr>
            </w:pPr>
            <w:r>
              <w:rPr>
                <w:rFonts w:hint="eastAsia" w:asciiTheme="minorEastAsia" w:hAnsiTheme="minorEastAsia" w:eastAsiaTheme="minorEastAsia"/>
                <w:sz w:val="20"/>
                <w:szCs w:val="20"/>
              </w:rPr>
              <w:t>1</w:t>
            </w:r>
          </w:p>
        </w:tc>
        <w:tc>
          <w:tcPr>
            <w:tcW w:w="4703" w:type="dxa"/>
          </w:tcPr>
          <w:p w14:paraId="2542F5AF">
            <w:pPr>
              <w:spacing w:after="0" w:line="220" w:lineRule="atLeast"/>
              <w:rPr>
                <w:rFonts w:asciiTheme="minorEastAsia" w:hAnsiTheme="minorEastAsia" w:eastAsiaTheme="minorEastAsia"/>
                <w:sz w:val="20"/>
                <w:szCs w:val="20"/>
              </w:rPr>
            </w:pPr>
            <w:r>
              <w:rPr>
                <w:rFonts w:hint="eastAsia" w:asciiTheme="minorEastAsia" w:hAnsiTheme="minorEastAsia" w:eastAsiaTheme="minorEastAsia"/>
                <w:sz w:val="20"/>
                <w:szCs w:val="20"/>
                <w:lang w:val="en-US" w:eastAsia="zh-CN"/>
              </w:rPr>
              <w:t xml:space="preserve">第二条 </w:t>
            </w:r>
            <w:r>
              <w:rPr>
                <w:rFonts w:hint="eastAsia" w:asciiTheme="minorEastAsia" w:hAnsiTheme="minorEastAsia" w:eastAsiaTheme="minorEastAsia"/>
                <w:sz w:val="20"/>
                <w:szCs w:val="20"/>
              </w:rPr>
              <w:t>本会的性质是</w:t>
            </w:r>
            <w:r>
              <w:rPr>
                <w:rFonts w:hint="eastAsia" w:asciiTheme="minorEastAsia" w:hAnsiTheme="minorEastAsia" w:eastAsiaTheme="minorEastAsia"/>
                <w:sz w:val="20"/>
                <w:szCs w:val="20"/>
                <w:lang w:val="en-US" w:eastAsia="zh-CN"/>
              </w:rPr>
              <w:t>在成都市科学技术协会的指导下，由成都市电子信息行业的科学技术工作者和有关企事业单位自愿结成、依法登记的专业性、学术性、服务性具有法人资格的市级社会团体，是成都地区非营利性的社会组织。</w:t>
            </w:r>
          </w:p>
        </w:tc>
        <w:tc>
          <w:tcPr>
            <w:tcW w:w="6735" w:type="dxa"/>
          </w:tcPr>
          <w:p w14:paraId="6E0D5D0D">
            <w:pPr>
              <w:spacing w:after="0" w:line="220" w:lineRule="atLeast"/>
              <w:rPr>
                <w:rFonts w:asciiTheme="minorEastAsia" w:hAnsiTheme="minorEastAsia" w:eastAsiaTheme="minorEastAsia"/>
                <w:sz w:val="20"/>
                <w:szCs w:val="20"/>
              </w:rPr>
            </w:pPr>
            <w:r>
              <w:rPr>
                <w:rFonts w:hint="eastAsia" w:asciiTheme="minorEastAsia" w:hAnsiTheme="minorEastAsia" w:eastAsiaTheme="minorEastAsia"/>
                <w:sz w:val="20"/>
                <w:szCs w:val="20"/>
                <w:lang w:val="en-US" w:eastAsia="zh-CN"/>
              </w:rPr>
              <w:t>第二条 本会依照《社会团体登记管理条例》的规定，是由成都市范围内的电子信息行业的科学技术工作者和有关企事业单位自愿组成的地方性、专业性、学术性、服务性的非营利社会团体法人。</w:t>
            </w:r>
          </w:p>
        </w:tc>
        <w:tc>
          <w:tcPr>
            <w:tcW w:w="1919" w:type="dxa"/>
          </w:tcPr>
          <w:p w14:paraId="7473D243">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704BD68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68657792">
            <w:pPr>
              <w:spacing w:after="0" w:line="220" w:lineRule="atLeast"/>
              <w:jc w:val="center"/>
              <w:rPr>
                <w:rFonts w:asciiTheme="minorEastAsia" w:hAnsiTheme="minorEastAsia" w:eastAsiaTheme="minorEastAsia"/>
                <w:color w:val="FF0000"/>
                <w:sz w:val="20"/>
                <w:szCs w:val="20"/>
              </w:rPr>
            </w:pPr>
            <w:r>
              <w:rPr>
                <w:rFonts w:hint="eastAsia" w:asciiTheme="minorEastAsia" w:hAnsiTheme="minorEastAsia" w:eastAsiaTheme="minorEastAsia"/>
                <w:color w:val="auto"/>
                <w:sz w:val="20"/>
                <w:szCs w:val="20"/>
              </w:rPr>
              <w:t>2</w:t>
            </w:r>
          </w:p>
        </w:tc>
        <w:tc>
          <w:tcPr>
            <w:tcW w:w="4703" w:type="dxa"/>
          </w:tcPr>
          <w:p w14:paraId="5869AAD2">
            <w:pPr>
              <w:spacing w:after="0" w:line="220" w:lineRule="atLeast"/>
              <w:rPr>
                <w:rFonts w:hint="default"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 xml:space="preserve">第三条 </w:t>
            </w:r>
            <w:r>
              <w:rPr>
                <w:rFonts w:hint="eastAsia" w:asciiTheme="minorEastAsia" w:hAnsiTheme="minorEastAsia" w:eastAsiaTheme="minorEastAsia"/>
                <w:color w:val="auto"/>
                <w:sz w:val="20"/>
                <w:szCs w:val="20"/>
              </w:rPr>
              <w:t>本会坚持中国共产党的全面领导，根据中国共产党章程的规定，设立中国共产党的组织，开展党的活动，为党组织的活动提供必要条件。</w:t>
            </w:r>
          </w:p>
          <w:p w14:paraId="7758BE2E">
            <w:pPr>
              <w:spacing w:after="0" w:line="220" w:lineRule="atLeast"/>
              <w:ind w:firstLine="200" w:firstLineChars="100"/>
              <w:rPr>
                <w:rFonts w:hint="eastAsia" w:asciiTheme="minorEastAsia" w:hAnsiTheme="minorEastAsia" w:eastAsiaTheme="minorEastAsia"/>
                <w:color w:val="auto"/>
                <w:sz w:val="20"/>
                <w:szCs w:val="20"/>
              </w:rPr>
            </w:pPr>
            <w:r>
              <w:rPr>
                <w:rFonts w:hint="eastAsia" w:asciiTheme="minorEastAsia" w:hAnsiTheme="minorEastAsia" w:eastAsiaTheme="minorEastAsia"/>
                <w:color w:val="auto"/>
                <w:sz w:val="20"/>
                <w:szCs w:val="20"/>
              </w:rPr>
              <w:t>若正式党员人数少于3名暂不具备单独建立党组织的条件，可以通过建立联合党组织或指定一名党员担任党建工作联络员或由上级党组织选派党建工作指导员等方式，在本会开展党的工作。</w:t>
            </w:r>
          </w:p>
          <w:p w14:paraId="2F67FC46">
            <w:pPr>
              <w:spacing w:after="0" w:line="220" w:lineRule="atLeast"/>
              <w:ind w:firstLine="200" w:firstLineChars="100"/>
              <w:rPr>
                <w:rFonts w:hint="default" w:asciiTheme="minorEastAsia" w:hAnsiTheme="minorEastAsia" w:eastAsiaTheme="minorEastAsia"/>
                <w:color w:val="FF0000"/>
                <w:sz w:val="20"/>
                <w:szCs w:val="20"/>
                <w:lang w:val="en-US" w:eastAsia="zh-CN"/>
              </w:rPr>
            </w:pPr>
            <w:r>
              <w:rPr>
                <w:rFonts w:hint="eastAsia" w:asciiTheme="minorEastAsia" w:hAnsiTheme="minorEastAsia" w:eastAsiaTheme="minorEastAsia"/>
                <w:color w:val="auto"/>
                <w:sz w:val="20"/>
                <w:szCs w:val="20"/>
              </w:rPr>
              <w:t>本会邀请党组织负责人参加或列席本会管理层会议。党组织对本会重要事项决策、重要业务活动、大额经费开支、接收大额捐赠、开展涉外活动等提出意见。</w:t>
            </w:r>
          </w:p>
        </w:tc>
        <w:tc>
          <w:tcPr>
            <w:tcW w:w="6735" w:type="dxa"/>
          </w:tcPr>
          <w:p w14:paraId="68207092">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第三条本会坚持中国共产党的全面领导，根据中国共产党章程的规定，设立中国共产党的组织，开展党的活动，为党组织的活动提供必要条件。</w:t>
            </w:r>
          </w:p>
          <w:p w14:paraId="032D088C">
            <w:pPr>
              <w:spacing w:after="0" w:line="220" w:lineRule="atLeast"/>
              <w:ind w:firstLine="400" w:firstLineChars="200"/>
              <w:rPr>
                <w:rFonts w:hint="eastAsia" w:ascii="仿宋_GB2312" w:hAnsi="宋体" w:eastAsia="仿宋_GB2312"/>
                <w:color w:val="C0504D"/>
                <w:kern w:val="10"/>
                <w:sz w:val="30"/>
                <w:szCs w:val="30"/>
              </w:rPr>
            </w:pPr>
            <w:r>
              <w:rPr>
                <w:rFonts w:hint="eastAsia" w:asciiTheme="minorEastAsia" w:hAnsiTheme="minorEastAsia" w:eastAsiaTheme="minorEastAsia"/>
                <w:color w:val="auto"/>
                <w:sz w:val="20"/>
                <w:szCs w:val="20"/>
                <w:lang w:val="en-US" w:eastAsia="zh-CN"/>
              </w:rPr>
              <w:t>本会邀请党组织负责人参加或列席本会管理层会议。党组织对本会重要事项决策、重要业务活动、大额经费开支、接收大额捐赠、开展涉外活动等提出意见。</w:t>
            </w:r>
          </w:p>
        </w:tc>
        <w:tc>
          <w:tcPr>
            <w:tcW w:w="1919" w:type="dxa"/>
            <w:shd w:val="clear" w:color="auto" w:fill="auto"/>
            <w:vAlign w:val="top"/>
          </w:tcPr>
          <w:p w14:paraId="235BDDB6">
            <w:pPr>
              <w:spacing w:after="0" w:line="220" w:lineRule="atLeast"/>
              <w:rPr>
                <w:rFonts w:hint="default" w:asciiTheme="minorEastAsia" w:hAnsiTheme="minorEastAsia" w:eastAsiaTheme="minorEastAsia" w:cstheme="minorBidi"/>
                <w:sz w:val="20"/>
                <w:szCs w:val="20"/>
                <w:lang w:val="en-US" w:eastAsia="zh-CN" w:bidi="ar-SA"/>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6B8DBE4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2613E0CA">
            <w:pPr>
              <w:spacing w:after="0" w:line="220" w:lineRule="atLeast"/>
              <w:jc w:val="center"/>
              <w:rPr>
                <w:rFonts w:asciiTheme="minorEastAsia" w:hAnsiTheme="minorEastAsia" w:eastAsiaTheme="minorEastAsia"/>
                <w:sz w:val="20"/>
                <w:szCs w:val="20"/>
              </w:rPr>
            </w:pPr>
            <w:r>
              <w:rPr>
                <w:rFonts w:hint="eastAsia" w:asciiTheme="minorEastAsia" w:hAnsiTheme="minorEastAsia" w:eastAsiaTheme="minorEastAsia"/>
                <w:sz w:val="20"/>
                <w:szCs w:val="20"/>
              </w:rPr>
              <w:t>3</w:t>
            </w:r>
          </w:p>
        </w:tc>
        <w:tc>
          <w:tcPr>
            <w:tcW w:w="4703" w:type="dxa"/>
            <w:vAlign w:val="top"/>
          </w:tcPr>
          <w:p w14:paraId="49FBA6C2">
            <w:pPr>
              <w:spacing w:after="0" w:line="220" w:lineRule="atLeast"/>
              <w:rPr>
                <w:rFonts w:hint="eastAsia" w:asciiTheme="minorEastAsia" w:hAnsiTheme="minorEastAsia" w:eastAsiaTheme="minorEastAsia"/>
                <w:sz w:val="20"/>
                <w:szCs w:val="20"/>
              </w:rPr>
            </w:pPr>
            <w:r>
              <w:rPr>
                <w:rFonts w:hint="eastAsia" w:asciiTheme="minorEastAsia" w:hAnsiTheme="minorEastAsia" w:eastAsiaTheme="minorEastAsia"/>
                <w:sz w:val="20"/>
                <w:szCs w:val="20"/>
                <w:lang w:val="en-US" w:eastAsia="zh-CN"/>
              </w:rPr>
              <w:t xml:space="preserve">第四条 </w:t>
            </w:r>
            <w:r>
              <w:rPr>
                <w:rFonts w:hint="eastAsia" w:asciiTheme="minorEastAsia" w:hAnsiTheme="minorEastAsia" w:eastAsiaTheme="minorEastAsia"/>
                <w:sz w:val="20"/>
                <w:szCs w:val="20"/>
              </w:rPr>
              <w:t>本会的宗旨是：遵守宪法、法律、法规和国家政策。倡导和践行“富强、民主、文明、和谐”；“自由、平等、公正、法治”；“爱国、敬业、诚信、友善”等社会主义核心价值观。</w:t>
            </w:r>
          </w:p>
          <w:p w14:paraId="7ADA0DE2">
            <w:pPr>
              <w:spacing w:after="0" w:line="220" w:lineRule="atLeast"/>
              <w:ind w:firstLine="200" w:firstLineChars="100"/>
              <w:rPr>
                <w:rFonts w:hint="eastAsia" w:asciiTheme="minorEastAsia" w:hAnsiTheme="minorEastAsia" w:eastAsiaTheme="minorEastAsia"/>
                <w:sz w:val="20"/>
                <w:szCs w:val="20"/>
              </w:rPr>
            </w:pPr>
            <w:r>
              <w:rPr>
                <w:rFonts w:hint="eastAsia" w:asciiTheme="minorEastAsia" w:hAnsiTheme="minorEastAsia" w:eastAsiaTheme="minorEastAsia"/>
                <w:sz w:val="20"/>
                <w:szCs w:val="20"/>
              </w:rPr>
              <w:t>遵守社会道德风尚，诚实守信、恪守非赢利原则、及时披露信息(登记证书；组织机构代码；税务登记证书；价格部门的收费标准；经会员大会讨论通过的会费及其它收费标准；经登记管理机关核准的章程或章程摘要；接受捐赠、资助的情况；年度工作和财务报告；各项制度；年度或有关事项变更的审计报告等)。</w:t>
            </w:r>
          </w:p>
          <w:p w14:paraId="77BAD0C3">
            <w:pPr>
              <w:spacing w:after="0" w:line="220" w:lineRule="atLeast"/>
              <w:ind w:firstLine="200" w:firstLineChars="100"/>
              <w:rPr>
                <w:rFonts w:hint="default" w:asciiTheme="minorEastAsia" w:hAnsiTheme="minorEastAsia" w:eastAsiaTheme="minorEastAsia" w:cstheme="minorBidi"/>
                <w:sz w:val="20"/>
                <w:szCs w:val="20"/>
                <w:lang w:val="en-US" w:eastAsia="zh-CN" w:bidi="ar-SA"/>
              </w:rPr>
            </w:pPr>
            <w:r>
              <w:rPr>
                <w:rFonts w:hint="eastAsia" w:asciiTheme="minorEastAsia" w:hAnsiTheme="minorEastAsia" w:eastAsiaTheme="minorEastAsia"/>
                <w:sz w:val="20"/>
                <w:szCs w:val="20"/>
              </w:rPr>
              <w:t>单位设立的目的是：强化服务功能，坚持为电子信息科技工作者和会员单位服务、为社会服务、为政府服务；团结和动员电子信息行业及其相关领域的科技工作者，努力促进电子信息科学技术的进步和发展，促进电子信息科学技术的普及和推广，促进电子信息科学技术人才的成长和提高，促进电子信息科学技术与经济社会的融合；维护电子信息科技工作者和会员单位的合法权益，依法反映他们的建议和呼声；为社会经济发展提供电子信息类的专业科学技术服务，努力成为我市发展电子信息科技事业的重要社会力量。捐赠单位（捐赠人）承诺对投入该组织的财产不保留或者享有任何财产权利。</w:t>
            </w:r>
          </w:p>
        </w:tc>
        <w:tc>
          <w:tcPr>
            <w:tcW w:w="6735" w:type="dxa"/>
          </w:tcPr>
          <w:p w14:paraId="686D7355">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第四条 本会的宗旨是：团结和动员电子信息科技工作者，遵守宪法、法律、法规和国家政策，遵守社会道德规范；促进电子信息科学技术的繁荣和发展，促进电子信息科学技术的普及和推广，促进电子信息科学技术人才的成长和提高，促进电子信息科学技术与经济社会发展的融合，为国家科技创新体系服务、为实施创新驱动发展战略、实现高水平科技自立自强服务；反映电子信息科技工作者的意见，维护电子信息科技工作者的合法权益，为电子信息科技工作者服务。</w:t>
            </w:r>
          </w:p>
          <w:p w14:paraId="4426426A">
            <w:pPr>
              <w:spacing w:after="0" w:line="220" w:lineRule="atLeast"/>
              <w:ind w:firstLine="400" w:firstLineChars="200"/>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本会设立的目的是：充分发挥电子科技社团的服务功能，坚持为电子信息科技工作者和会员单位服务、为创新驱动发展服务、为提高全民科学素质服务、为党和政府科学决策服务；团结和动员电子信息行业及其相关领域的科技工作者，努力促进电子信息科学技术的进步和发展，促进电子信息科学技术的普及和推广，促进电子信息科学技术人才的成长和提高，促进电子信息科学技术与经济社会发展的融合；维护电子信息科技工作者和会员单位的合法权益，依法反映他们的建议和呼声；为社会经济发展提供电子信息类的专业科学技术服务，努力成为促进我市电子信息科技事业高质量发展的重要社会力量。</w:t>
            </w:r>
            <w:r>
              <w:rPr>
                <w:rFonts w:hint="eastAsia" w:asciiTheme="minorEastAsia" w:hAnsiTheme="minorEastAsia" w:eastAsiaTheme="minorEastAsia"/>
                <w:sz w:val="20"/>
                <w:szCs w:val="20"/>
              </w:rPr>
              <w:t>捐赠单位（捐赠人）承诺对投入该组织的财产不保留或者享有任何财产权利。</w:t>
            </w:r>
          </w:p>
          <w:p w14:paraId="2ED1BC5B">
            <w:pPr>
              <w:spacing w:after="0" w:line="220" w:lineRule="atLeast"/>
              <w:rPr>
                <w:rFonts w:hint="eastAsia" w:asciiTheme="minorEastAsia" w:hAnsiTheme="minorEastAsia" w:eastAsiaTheme="minorEastAsia"/>
                <w:sz w:val="20"/>
                <w:szCs w:val="20"/>
                <w:lang w:val="en-US" w:eastAsia="zh-CN"/>
              </w:rPr>
            </w:pPr>
          </w:p>
          <w:p w14:paraId="6CA0C01E">
            <w:pPr>
              <w:numPr>
                <w:ilvl w:val="0"/>
                <w:numId w:val="0"/>
              </w:numPr>
              <w:spacing w:line="240" w:lineRule="auto"/>
              <w:ind w:firstLine="600" w:firstLineChars="200"/>
              <w:rPr>
                <w:rFonts w:hint="eastAsia" w:ascii="仿宋_GB2312" w:eastAsia="仿宋_GB2312"/>
                <w:color w:val="C00000"/>
                <w:kern w:val="10"/>
                <w:sz w:val="30"/>
                <w:szCs w:val="30"/>
                <w:lang w:eastAsia="zh-CN"/>
              </w:rPr>
            </w:pPr>
          </w:p>
          <w:p w14:paraId="776AB3BA">
            <w:pPr>
              <w:spacing w:after="0" w:line="220" w:lineRule="atLeast"/>
              <w:rPr>
                <w:rFonts w:asciiTheme="minorEastAsia" w:hAnsiTheme="minorEastAsia" w:eastAsiaTheme="minorEastAsia"/>
                <w:sz w:val="20"/>
                <w:szCs w:val="20"/>
              </w:rPr>
            </w:pPr>
          </w:p>
        </w:tc>
        <w:tc>
          <w:tcPr>
            <w:tcW w:w="1919" w:type="dxa"/>
            <w:shd w:val="clear" w:color="auto" w:fill="auto"/>
            <w:vAlign w:val="top"/>
          </w:tcPr>
          <w:p w14:paraId="26F3C7A7">
            <w:pPr>
              <w:spacing w:after="0" w:line="220" w:lineRule="atLeast"/>
              <w:rPr>
                <w:rFonts w:hint="eastAsia" w:asciiTheme="minorEastAsia" w:hAnsiTheme="minorEastAsia" w:eastAsiaTheme="minorEastAsia" w:cstheme="minorBidi"/>
                <w:sz w:val="20"/>
                <w:szCs w:val="20"/>
                <w:lang w:val="en-US" w:eastAsia="zh-CN" w:bidi="ar-SA"/>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4AE55AC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7EBC1A4E">
            <w:pPr>
              <w:spacing w:after="0" w:line="220" w:lineRule="atLeast"/>
              <w:jc w:val="center"/>
              <w:rPr>
                <w:rFonts w:asciiTheme="minorEastAsia" w:hAnsiTheme="minorEastAsia" w:eastAsiaTheme="minorEastAsia"/>
                <w:sz w:val="20"/>
                <w:szCs w:val="20"/>
              </w:rPr>
            </w:pPr>
            <w:r>
              <w:rPr>
                <w:rFonts w:hint="eastAsia" w:asciiTheme="minorEastAsia" w:hAnsiTheme="minorEastAsia" w:eastAsiaTheme="minorEastAsia"/>
                <w:sz w:val="20"/>
                <w:szCs w:val="20"/>
              </w:rPr>
              <w:t>4</w:t>
            </w:r>
          </w:p>
        </w:tc>
        <w:tc>
          <w:tcPr>
            <w:tcW w:w="4703" w:type="dxa"/>
          </w:tcPr>
          <w:p w14:paraId="451F2841">
            <w:pPr>
              <w:spacing w:after="0" w:line="220" w:lineRule="atLeas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第五条 本会的登记管理机关是成都市民政局。</w:t>
            </w:r>
          </w:p>
          <w:p w14:paraId="69BD2A03">
            <w:pPr>
              <w:spacing w:after="0" w:line="220" w:lineRule="atLeast"/>
              <w:rPr>
                <w:rFonts w:asciiTheme="minorEastAsia" w:hAnsiTheme="minorEastAsia" w:eastAsiaTheme="minorEastAsia"/>
                <w:sz w:val="20"/>
                <w:szCs w:val="20"/>
              </w:rPr>
            </w:pPr>
            <w:r>
              <w:rPr>
                <w:rFonts w:hint="eastAsia" w:asciiTheme="minorEastAsia" w:hAnsiTheme="minorEastAsia" w:eastAsiaTheme="minorEastAsia" w:cstheme="minorBidi"/>
                <w:kern w:val="0"/>
                <w:sz w:val="20"/>
                <w:szCs w:val="20"/>
                <w:lang w:val="en-US" w:eastAsia="zh-CN" w:bidi="ar-SA"/>
              </w:rPr>
              <w:t>本单位自觉接受登记机关成都市民政局和业务主管单位成都市科学技术协会的监督管理。</w:t>
            </w:r>
          </w:p>
        </w:tc>
        <w:tc>
          <w:tcPr>
            <w:tcW w:w="6735" w:type="dxa"/>
          </w:tcPr>
          <w:p w14:paraId="7AE3E205">
            <w:pPr>
              <w:spacing w:after="0" w:line="220" w:lineRule="atLeast"/>
              <w:rPr>
                <w:rFonts w:hint="eastAsia" w:ascii="仿宋_GB2312" w:eastAsia="仿宋_GB2312"/>
                <w:kern w:val="10"/>
                <w:sz w:val="30"/>
                <w:szCs w:val="30"/>
              </w:rPr>
            </w:pPr>
            <w:r>
              <w:rPr>
                <w:rFonts w:hint="eastAsia" w:asciiTheme="minorEastAsia" w:hAnsiTheme="minorEastAsia" w:eastAsiaTheme="minorEastAsia" w:cstheme="minorBidi"/>
                <w:kern w:val="0"/>
                <w:sz w:val="20"/>
                <w:szCs w:val="20"/>
                <w:lang w:val="en-US" w:eastAsia="zh-CN" w:bidi="ar-SA"/>
              </w:rPr>
              <w:t>第五条  本会接受登记管理机关成都市民政局和业务主管单位成都市科学技术协会的监督管理和业务指导。</w:t>
            </w:r>
          </w:p>
        </w:tc>
        <w:tc>
          <w:tcPr>
            <w:tcW w:w="1919" w:type="dxa"/>
          </w:tcPr>
          <w:p w14:paraId="46106F2F">
            <w:pPr>
              <w:spacing w:after="0" w:line="220" w:lineRule="atLeast"/>
              <w:rPr>
                <w:rFonts w:asciiTheme="minorEastAsia" w:hAnsiTheme="minorEastAsia" w:eastAsiaTheme="minorEastAsia"/>
                <w:sz w:val="20"/>
                <w:szCs w:val="20"/>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7BEC85B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0C682FA2">
            <w:pPr>
              <w:spacing w:after="0" w:line="220" w:lineRule="atLeast"/>
              <w:jc w:val="center"/>
              <w:rPr>
                <w:rFonts w:asciiTheme="minorEastAsia" w:hAnsiTheme="minorEastAsia" w:eastAsiaTheme="minorEastAsia"/>
                <w:color w:val="FF0000"/>
                <w:sz w:val="20"/>
                <w:szCs w:val="20"/>
              </w:rPr>
            </w:pPr>
            <w:r>
              <w:rPr>
                <w:rFonts w:hint="eastAsia" w:asciiTheme="minorEastAsia" w:hAnsiTheme="minorEastAsia" w:eastAsiaTheme="minorEastAsia"/>
                <w:color w:val="auto"/>
                <w:sz w:val="20"/>
                <w:szCs w:val="20"/>
              </w:rPr>
              <w:t>5</w:t>
            </w:r>
          </w:p>
        </w:tc>
        <w:tc>
          <w:tcPr>
            <w:tcW w:w="4703" w:type="dxa"/>
          </w:tcPr>
          <w:p w14:paraId="5ADD0B50">
            <w:pPr>
              <w:spacing w:after="0" w:line="220" w:lineRule="atLeast"/>
              <w:rPr>
                <w:rFonts w:asciiTheme="minorEastAsia" w:hAnsiTheme="minorEastAsia" w:eastAsiaTheme="minorEastAsia"/>
                <w:color w:val="FF0000"/>
                <w:sz w:val="20"/>
                <w:szCs w:val="20"/>
              </w:rPr>
            </w:pPr>
            <w:r>
              <w:rPr>
                <w:rFonts w:hint="eastAsia" w:asciiTheme="minorEastAsia" w:hAnsiTheme="minorEastAsia" w:eastAsiaTheme="minorEastAsia" w:cstheme="minorBidi"/>
                <w:kern w:val="0"/>
                <w:sz w:val="20"/>
                <w:szCs w:val="20"/>
                <w:lang w:val="en-US" w:eastAsia="zh-CN" w:bidi="ar-SA"/>
              </w:rPr>
              <w:t>第六条 本会住所设在:四川省成都市青羊区三桂前街49号611室，邮政编码：610017。</w:t>
            </w:r>
          </w:p>
        </w:tc>
        <w:tc>
          <w:tcPr>
            <w:tcW w:w="6735" w:type="dxa"/>
          </w:tcPr>
          <w:p w14:paraId="4DD5EFC1">
            <w:pPr>
              <w:spacing w:after="0" w:line="220" w:lineRule="atLeas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 xml:space="preserve">第六条 本会住所设在: 四川省成都市青羊区三桂前街49号611室，邮政编码：610017。 </w:t>
            </w:r>
          </w:p>
          <w:p w14:paraId="30F95824">
            <w:pPr>
              <w:spacing w:after="0" w:line="220" w:lineRule="atLeas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活动地域： 成都市 。</w:t>
            </w:r>
          </w:p>
        </w:tc>
        <w:tc>
          <w:tcPr>
            <w:tcW w:w="1919" w:type="dxa"/>
          </w:tcPr>
          <w:p w14:paraId="1B706BAC">
            <w:pPr>
              <w:spacing w:after="0" w:line="220" w:lineRule="atLeast"/>
              <w:rPr>
                <w:rFonts w:asciiTheme="minorEastAsia" w:hAnsiTheme="minorEastAsia" w:eastAsiaTheme="minorEastAsia"/>
                <w:color w:val="FF0000"/>
                <w:sz w:val="20"/>
                <w:szCs w:val="20"/>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2DA668E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20F686FC">
            <w:pPr>
              <w:spacing w:after="0" w:line="220" w:lineRule="atLeast"/>
              <w:jc w:val="center"/>
              <w:rPr>
                <w:rFonts w:asciiTheme="minorEastAsia" w:hAnsiTheme="minorEastAsia" w:eastAsiaTheme="minorEastAsia"/>
                <w:sz w:val="20"/>
                <w:szCs w:val="20"/>
              </w:rPr>
            </w:pPr>
            <w:r>
              <w:rPr>
                <w:rFonts w:hint="eastAsia" w:asciiTheme="minorEastAsia" w:hAnsiTheme="minorEastAsia" w:eastAsiaTheme="minorEastAsia"/>
                <w:sz w:val="20"/>
                <w:szCs w:val="20"/>
              </w:rPr>
              <w:t>6</w:t>
            </w:r>
          </w:p>
        </w:tc>
        <w:tc>
          <w:tcPr>
            <w:tcW w:w="4703" w:type="dxa"/>
          </w:tcPr>
          <w:p w14:paraId="56FA4761">
            <w:pPr>
              <w:pStyle w:val="4"/>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right="0"/>
              <w:jc w:val="both"/>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本会的业务范围</w:t>
            </w:r>
          </w:p>
          <w:p w14:paraId="5E51D332">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right="0" w:rightChars="0"/>
              <w:jc w:val="both"/>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（三）开展电子信息科技普及活动，推广电子信息技术应用。</w:t>
            </w:r>
          </w:p>
          <w:p w14:paraId="6C1DD0C9">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（九）组织或参与本行业的相关调查研究、向政府有关部门提交有关报告、反映有关情况，协助政府做好社会管理。</w:t>
            </w:r>
          </w:p>
          <w:p w14:paraId="48D065A8">
            <w:pPr>
              <w:spacing w:after="0" w:line="220" w:lineRule="atLeast"/>
              <w:rPr>
                <w:rFonts w:asciiTheme="minorEastAsia" w:hAnsiTheme="minorEastAsia" w:eastAsiaTheme="minorEastAsia"/>
                <w:sz w:val="20"/>
                <w:szCs w:val="20"/>
              </w:rPr>
            </w:pPr>
          </w:p>
        </w:tc>
        <w:tc>
          <w:tcPr>
            <w:tcW w:w="6735" w:type="dxa"/>
          </w:tcPr>
          <w:p w14:paraId="37968190">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第七条 本会的业务范围 </w:t>
            </w:r>
            <w:r>
              <w:rPr>
                <w:rFonts w:hint="eastAsia" w:asciiTheme="minorEastAsia" w:hAnsiTheme="minorEastAsia" w:eastAsiaTheme="minorEastAsia"/>
                <w:sz w:val="20"/>
                <w:szCs w:val="20"/>
                <w:lang w:val="en-US" w:eastAsia="zh-CN"/>
              </w:rPr>
              <w:br w:type="textWrapping"/>
            </w:r>
            <w:r>
              <w:rPr>
                <w:rFonts w:hint="eastAsia" w:asciiTheme="minorEastAsia" w:hAnsiTheme="minorEastAsia" w:eastAsiaTheme="minorEastAsia"/>
                <w:sz w:val="20"/>
                <w:szCs w:val="20"/>
                <w:lang w:val="en-US" w:eastAsia="zh-CN"/>
              </w:rPr>
              <w:t>（三）</w:t>
            </w:r>
            <w:r>
              <w:rPr>
                <w:rFonts w:hint="eastAsia" w:asciiTheme="minorEastAsia" w:hAnsiTheme="minorEastAsia" w:eastAsiaTheme="minorEastAsia" w:cstheme="minorBidi"/>
                <w:kern w:val="0"/>
                <w:sz w:val="20"/>
                <w:szCs w:val="20"/>
                <w:lang w:val="en-US" w:eastAsia="zh-CN" w:bidi="ar"/>
              </w:rPr>
              <w:t>开展电子信息科学普及活动，传播科技知识。</w:t>
            </w:r>
          </w:p>
          <w:p w14:paraId="266271B9">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（九）组织或参与本行业的相关调查研究、向政府有关部门提交有关报告、反映有关情况，为党和政府科学决策服务。</w:t>
            </w:r>
          </w:p>
          <w:p w14:paraId="592FEE5C">
            <w:pPr>
              <w:spacing w:after="0" w:line="220" w:lineRule="atLeast"/>
              <w:rPr>
                <w:rFonts w:hint="eastAsia" w:ascii="仿宋_GB2312" w:eastAsia="仿宋_GB2312"/>
                <w:color w:val="auto"/>
                <w:kern w:val="10"/>
                <w:sz w:val="30"/>
                <w:szCs w:val="30"/>
              </w:rPr>
            </w:pPr>
          </w:p>
        </w:tc>
        <w:tc>
          <w:tcPr>
            <w:tcW w:w="1919" w:type="dxa"/>
          </w:tcPr>
          <w:p w14:paraId="57C272A3">
            <w:pPr>
              <w:spacing w:after="0" w:line="220" w:lineRule="atLeast"/>
              <w:rPr>
                <w:rFonts w:hint="eastAsia" w:asciiTheme="minorEastAsia" w:hAnsiTheme="minorEastAsia" w:eastAsiaTheme="minorEastAsia"/>
                <w:sz w:val="20"/>
                <w:szCs w:val="20"/>
                <w:lang w:eastAsia="zh-CN"/>
              </w:rPr>
            </w:pPr>
            <w:r>
              <w:rPr>
                <w:rFonts w:hint="eastAsia" w:asciiTheme="minorEastAsia" w:hAnsiTheme="minorEastAsia" w:eastAsiaTheme="minorEastAsia"/>
                <w:sz w:val="20"/>
                <w:szCs w:val="20"/>
                <w:lang w:val="en-US" w:eastAsia="zh-CN"/>
              </w:rPr>
              <w:t>提升业务活动的目的性</w:t>
            </w:r>
          </w:p>
        </w:tc>
      </w:tr>
      <w:tr w14:paraId="467A9CD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Borders>
              <w:bottom w:val="single" w:color="auto" w:sz="4" w:space="0"/>
            </w:tcBorders>
          </w:tcPr>
          <w:p w14:paraId="4677FEB6">
            <w:pPr>
              <w:spacing w:after="0" w:line="220" w:lineRule="atLeast"/>
              <w:jc w:val="center"/>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7</w:t>
            </w:r>
          </w:p>
        </w:tc>
        <w:tc>
          <w:tcPr>
            <w:tcW w:w="4703" w:type="dxa"/>
            <w:tcBorders>
              <w:bottom w:val="single" w:color="auto" w:sz="4" w:space="0"/>
            </w:tcBorders>
          </w:tcPr>
          <w:p w14:paraId="56932458">
            <w:pPr>
              <w:spacing w:after="0" w:line="220" w:lineRule="atLeast"/>
              <w:rPr>
                <w:rFonts w:hint="default"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新增条款</w:t>
            </w:r>
          </w:p>
        </w:tc>
        <w:tc>
          <w:tcPr>
            <w:tcW w:w="6735" w:type="dxa"/>
            <w:tcBorders>
              <w:bottom w:val="single" w:color="auto" w:sz="4" w:space="0"/>
            </w:tcBorders>
          </w:tcPr>
          <w:p w14:paraId="7C03F066">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第八条 本会的活动原则：</w:t>
            </w:r>
          </w:p>
          <w:p w14:paraId="57EDBCCD">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一）遵守宪法、法律、法规和国家政策，践行社会主义核心价值观，遵守社会道德风尚。坚持爱党爱国爱社会主义，自觉维护国家的统一、安全和民族的团结，自觉维护国家利益、社会公共利益以及其他组织和公民的合法权益，遵守公序良俗，按照核准的章程开展公益性或者非营利性活动；</w:t>
            </w:r>
          </w:p>
          <w:p w14:paraId="0D6916A8">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（二）坚持民主办会，实行民主集中制，建立民主决策、民主选举和民主管理制度；领导机构的产生和重大事项的决策，须经集体讨论，并按少数服从多数的原则作出决定；</w:t>
            </w:r>
          </w:p>
          <w:p w14:paraId="5BD20DE0">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（三）本会开展活动时，诚实守信，公正公平，不弄虚作假，不损害国家、会员和个人利益；</w:t>
            </w:r>
          </w:p>
          <w:p w14:paraId="3ADD4CF3">
            <w:pPr>
              <w:spacing w:after="0" w:line="220" w:lineRule="atLeast"/>
              <w:rPr>
                <w:rFonts w:hint="eastAsia" w:ascii="仿宋_GB2312" w:eastAsia="仿宋_GB2312"/>
                <w:color w:val="FF0000"/>
                <w:kern w:val="10"/>
                <w:sz w:val="30"/>
                <w:szCs w:val="30"/>
              </w:rPr>
            </w:pPr>
            <w:r>
              <w:rPr>
                <w:rFonts w:hint="eastAsia" w:asciiTheme="minorEastAsia" w:hAnsiTheme="minorEastAsia" w:eastAsiaTheme="minorEastAsia"/>
                <w:color w:val="FF0000"/>
                <w:sz w:val="20"/>
                <w:szCs w:val="20"/>
                <w:lang w:val="en-US" w:eastAsia="zh-CN"/>
              </w:rPr>
              <w:t>（四）本会遵循“自主办会”原则，工作自主、人员自聘、经费自筹、矛盾自解。</w:t>
            </w:r>
          </w:p>
        </w:tc>
        <w:tc>
          <w:tcPr>
            <w:tcW w:w="1919" w:type="dxa"/>
            <w:tcBorders>
              <w:bottom w:val="single" w:color="auto" w:sz="4" w:space="0"/>
            </w:tcBorders>
          </w:tcPr>
          <w:p w14:paraId="29068E28">
            <w:pPr>
              <w:spacing w:after="0" w:line="220" w:lineRule="atLeast"/>
              <w:rPr>
                <w:rFonts w:hint="default"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rPr>
              <w:t>按社会团体章程示范文本（20</w:t>
            </w:r>
            <w:r>
              <w:rPr>
                <w:rFonts w:hint="eastAsia" w:asciiTheme="minorEastAsia" w:hAnsiTheme="minorEastAsia" w:eastAsiaTheme="minorEastAsia"/>
                <w:color w:val="FF0000"/>
                <w:sz w:val="20"/>
                <w:szCs w:val="20"/>
                <w:lang w:val="en-US" w:eastAsia="zh-CN"/>
              </w:rPr>
              <w:t>22</w:t>
            </w:r>
            <w:r>
              <w:rPr>
                <w:rFonts w:hint="eastAsia" w:asciiTheme="minorEastAsia" w:hAnsiTheme="minorEastAsia" w:eastAsiaTheme="minorEastAsia"/>
                <w:color w:val="FF0000"/>
                <w:sz w:val="20"/>
                <w:szCs w:val="20"/>
              </w:rPr>
              <w:t>版）</w:t>
            </w:r>
            <w:r>
              <w:rPr>
                <w:rFonts w:hint="eastAsia" w:asciiTheme="minorEastAsia" w:hAnsiTheme="minorEastAsia" w:eastAsiaTheme="minorEastAsia"/>
                <w:color w:val="FF0000"/>
                <w:sz w:val="20"/>
                <w:szCs w:val="20"/>
                <w:lang w:val="en-US" w:eastAsia="zh-CN"/>
              </w:rPr>
              <w:t>的</w:t>
            </w:r>
            <w:r>
              <w:rPr>
                <w:rFonts w:hint="eastAsia" w:asciiTheme="minorEastAsia" w:hAnsiTheme="minorEastAsia" w:eastAsiaTheme="minorEastAsia"/>
                <w:color w:val="FF0000"/>
                <w:sz w:val="20"/>
                <w:szCs w:val="20"/>
              </w:rPr>
              <w:t>要求</w:t>
            </w:r>
            <w:r>
              <w:rPr>
                <w:rFonts w:hint="eastAsia" w:asciiTheme="minorEastAsia" w:hAnsiTheme="minorEastAsia" w:eastAsiaTheme="minorEastAsia"/>
                <w:color w:val="FF0000"/>
                <w:sz w:val="20"/>
                <w:szCs w:val="20"/>
                <w:lang w:val="en-US" w:eastAsia="zh-CN"/>
              </w:rPr>
              <w:t>增加内容</w:t>
            </w:r>
          </w:p>
        </w:tc>
      </w:tr>
      <w:tr w14:paraId="4CE886D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tcBorders>
          </w:tcPr>
          <w:p w14:paraId="3DCE5289">
            <w:pPr>
              <w:spacing w:after="0" w:line="220" w:lineRule="atLeast"/>
              <w:jc w:val="center"/>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8</w:t>
            </w:r>
          </w:p>
        </w:tc>
        <w:tc>
          <w:tcPr>
            <w:tcW w:w="4703" w:type="dxa"/>
            <w:tcBorders>
              <w:top w:val="single" w:color="auto" w:sz="4" w:space="0"/>
              <w:bottom w:val="single" w:color="auto" w:sz="4" w:space="0"/>
            </w:tcBorders>
          </w:tcPr>
          <w:p w14:paraId="6908F217">
            <w:pPr>
              <w:spacing w:after="0" w:line="220" w:lineRule="atLeast"/>
              <w:rPr>
                <w:rFonts w:asciiTheme="minorEastAsia" w:hAnsiTheme="minorEastAsia" w:eastAsiaTheme="minorEastAsia"/>
                <w:sz w:val="20"/>
                <w:szCs w:val="20"/>
              </w:rPr>
            </w:pPr>
            <w:r>
              <w:rPr>
                <w:rFonts w:hint="eastAsia" w:asciiTheme="minorEastAsia" w:hAnsiTheme="minorEastAsia" w:eastAsiaTheme="minorEastAsia"/>
                <w:sz w:val="20"/>
                <w:szCs w:val="20"/>
                <w:lang w:val="en-US" w:eastAsia="zh-CN"/>
              </w:rPr>
              <w:t>第八条 本会的会员为个人会员和单位会员,由成都市电子信息行业的科学技术工作者和有关企事业单位组成。</w:t>
            </w:r>
          </w:p>
        </w:tc>
        <w:tc>
          <w:tcPr>
            <w:tcW w:w="6735" w:type="dxa"/>
            <w:tcBorders>
              <w:top w:val="single" w:color="auto" w:sz="4" w:space="0"/>
              <w:bottom w:val="single" w:color="auto" w:sz="4" w:space="0"/>
            </w:tcBorders>
          </w:tcPr>
          <w:p w14:paraId="38422765">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第九条 本会的会员为单位会员和个人会员。</w:t>
            </w:r>
          </w:p>
          <w:p w14:paraId="45755D9A">
            <w:pPr>
              <w:spacing w:after="0" w:line="220" w:lineRule="atLeast"/>
              <w:rPr>
                <w:rFonts w:hint="eastAsia" w:ascii="仿宋_GB2312" w:eastAsia="仿宋_GB2312"/>
                <w:color w:val="FF0000"/>
                <w:kern w:val="10"/>
                <w:sz w:val="30"/>
                <w:szCs w:val="30"/>
              </w:rPr>
            </w:pPr>
            <w:r>
              <w:rPr>
                <w:rFonts w:hint="eastAsia" w:asciiTheme="minorEastAsia" w:hAnsiTheme="minorEastAsia" w:eastAsiaTheme="minorEastAsia"/>
                <w:sz w:val="20"/>
                <w:szCs w:val="20"/>
                <w:lang w:val="en-US" w:eastAsia="zh-CN"/>
              </w:rPr>
              <w:t>单位会员一般由该单位的法定代表人或主要负责人代表该单位在本会行使会员的权利、履行会员的义务；一名自然人只能代表一个单位；单位会员调整其代表，须报经理事会备案。</w:t>
            </w:r>
          </w:p>
        </w:tc>
        <w:tc>
          <w:tcPr>
            <w:tcW w:w="1919" w:type="dxa"/>
            <w:tcBorders>
              <w:top w:val="single" w:color="auto" w:sz="4" w:space="0"/>
              <w:bottom w:val="single" w:color="auto" w:sz="4" w:space="0"/>
              <w:right w:val="single" w:color="auto" w:sz="4" w:space="0"/>
            </w:tcBorders>
          </w:tcPr>
          <w:p w14:paraId="4B589AC4">
            <w:pPr>
              <w:spacing w:after="0" w:line="220" w:lineRule="atLeast"/>
              <w:rPr>
                <w:rFonts w:asciiTheme="minorEastAsia" w:hAnsiTheme="minorEastAsia" w:eastAsiaTheme="minorEastAsia"/>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105664F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Borders>
              <w:top w:val="single" w:color="auto" w:sz="4" w:space="0"/>
            </w:tcBorders>
          </w:tcPr>
          <w:p w14:paraId="065A2E42">
            <w:pPr>
              <w:spacing w:after="0" w:line="220" w:lineRule="atLeast"/>
              <w:jc w:val="center"/>
              <w:rPr>
                <w:rFonts w:hint="eastAsia" w:asciiTheme="minorEastAsia" w:hAnsiTheme="minorEastAsia" w:eastAsiaTheme="minorEastAsia"/>
                <w:sz w:val="20"/>
                <w:szCs w:val="20"/>
                <w:lang w:eastAsia="zh-CN"/>
              </w:rPr>
            </w:pPr>
            <w:r>
              <w:rPr>
                <w:rFonts w:hint="eastAsia" w:asciiTheme="minorEastAsia" w:hAnsiTheme="minorEastAsia" w:eastAsiaTheme="minorEastAsia"/>
                <w:sz w:val="20"/>
                <w:szCs w:val="20"/>
                <w:lang w:val="en-US" w:eastAsia="zh-CN"/>
              </w:rPr>
              <w:t>9</w:t>
            </w:r>
          </w:p>
        </w:tc>
        <w:tc>
          <w:tcPr>
            <w:tcW w:w="4703" w:type="dxa"/>
            <w:tcBorders>
              <w:top w:val="single" w:color="auto" w:sz="4" w:space="0"/>
            </w:tcBorders>
          </w:tcPr>
          <w:p w14:paraId="584EEB91">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第九条 申请加入本会的会员，必须具备下列条件</w:t>
            </w:r>
          </w:p>
          <w:p w14:paraId="4102E2BC">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 xml:space="preserve"> (一)拥护本团体的章程；</w:t>
            </w:r>
          </w:p>
          <w:p w14:paraId="0CA4CF5B">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 xml:space="preserve"> (二)有加入本团体的意愿；</w:t>
            </w:r>
          </w:p>
          <w:p w14:paraId="30C96481">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 xml:space="preserve"> (三)在本团体的业务，在电子信息行业的专业技术领域内具有相当的专业技术水平和一定的知名度及影响力。</w:t>
            </w:r>
          </w:p>
          <w:p w14:paraId="01561ACE">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（四）单位会员条件：</w:t>
            </w:r>
          </w:p>
          <w:p w14:paraId="28869AB7">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1、电子信息行业包括生产制造、科研开发、教学培训、应用服务、管理咨询等的企事业单位；</w:t>
            </w:r>
          </w:p>
          <w:p w14:paraId="7C3F8797">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2、在电子信息行业具有相当的知名度和影响力；</w:t>
            </w:r>
          </w:p>
          <w:p w14:paraId="3636FE2F">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3、主要业务和产品属于电子信息领域；</w:t>
            </w:r>
          </w:p>
          <w:p w14:paraId="1806BB6B">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4、产品技术及服务水准在行业内处于领先地位；</w:t>
            </w:r>
          </w:p>
          <w:p w14:paraId="1E05E27C">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5、自愿作为会员单位，积极参加学会的活动，并为会员和公众提供优质服务。</w:t>
            </w:r>
          </w:p>
          <w:p w14:paraId="3C1D18B0">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6、近五年在行业自律方面未受到行业组织或上级主管部门的公开处罚。</w:t>
            </w:r>
          </w:p>
          <w:p w14:paraId="2FEDA225">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（五）个人会员条件：</w:t>
            </w:r>
          </w:p>
          <w:p w14:paraId="70968945">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1、在电子信息行业领域的具有中级职称或具有相当中级职称以上的专家、学者、领导干部、工程技术人员、管理人员；</w:t>
            </w:r>
          </w:p>
          <w:p w14:paraId="148A6225">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2、重视、支持并热心学会工作；</w:t>
            </w:r>
          </w:p>
          <w:p w14:paraId="307DE06E">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3、责任心强，具有相应的精力和活动能力。</w:t>
            </w:r>
          </w:p>
          <w:p w14:paraId="21901026">
            <w:pPr>
              <w:spacing w:after="0" w:line="220" w:lineRule="atLeast"/>
              <w:rPr>
                <w:rFonts w:asciiTheme="minorEastAsia" w:hAnsiTheme="minorEastAsia" w:eastAsiaTheme="minorEastAsia"/>
                <w:sz w:val="20"/>
                <w:szCs w:val="20"/>
              </w:rPr>
            </w:pPr>
            <w:r>
              <w:rPr>
                <w:rFonts w:hint="eastAsia" w:asciiTheme="minorEastAsia" w:hAnsiTheme="minorEastAsia" w:eastAsiaTheme="minorEastAsia"/>
                <w:sz w:val="20"/>
                <w:szCs w:val="20"/>
                <w:lang w:val="en-US" w:eastAsia="zh-CN"/>
              </w:rPr>
              <w:t>4、近五年不得有本单位或上级部门公开确认的学术不端行为。</w:t>
            </w:r>
          </w:p>
        </w:tc>
        <w:tc>
          <w:tcPr>
            <w:tcW w:w="6735" w:type="dxa"/>
            <w:tcBorders>
              <w:top w:val="single" w:color="auto" w:sz="4" w:space="0"/>
            </w:tcBorders>
          </w:tcPr>
          <w:p w14:paraId="1439F3FB">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第十条 申请加入本会的会员，必须具备下列条件：</w:t>
            </w:r>
          </w:p>
          <w:p w14:paraId="5A3900A9">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 xml:space="preserve"> (一)自愿加入本会；</w:t>
            </w:r>
          </w:p>
          <w:p w14:paraId="79F87F93">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 xml:space="preserve"> (二)承认本会章程；</w:t>
            </w:r>
          </w:p>
          <w:p w14:paraId="17760D8E">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 xml:space="preserve"> (三)在电子信息行业的专业技术领域内具有相当的专业技术水平和一定的知名度及影响力。</w:t>
            </w:r>
          </w:p>
          <w:p w14:paraId="074F176A">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（四）单位会员条件：</w:t>
            </w:r>
          </w:p>
          <w:p w14:paraId="3F334949">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1、电子信息行业包括生产制造、科研开发、教学培训、应用服务、管理咨询等的企事业单位，持有法人登记证书等相关证件；</w:t>
            </w:r>
          </w:p>
          <w:p w14:paraId="5D6E9CF1">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2、在电子信息行业具有相当的知名度和影响力；</w:t>
            </w:r>
          </w:p>
          <w:p w14:paraId="208E2CB0">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3、主要业务和产品属于电子信息领域；</w:t>
            </w:r>
          </w:p>
          <w:p w14:paraId="3317E9AE">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4、产品技术及服务水准在行业内处于领先地位；</w:t>
            </w:r>
          </w:p>
          <w:p w14:paraId="7B8747BC">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5、自愿作为会员单位，积极参加学会的活动，并为会员和公众提供优质服务；</w:t>
            </w:r>
          </w:p>
          <w:p w14:paraId="0C6C26E0">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6、近五年在行业自律方面未受到行业组织或上级主管部门的公开处罚；</w:t>
            </w:r>
          </w:p>
          <w:p w14:paraId="4621BFB6">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7、失信被执行人为个人的不得代表单位会员参加本会。</w:t>
            </w:r>
          </w:p>
          <w:p w14:paraId="5B4B1BDE">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（五）个人会员条件：</w:t>
            </w:r>
          </w:p>
          <w:p w14:paraId="59FD4E6E">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1、在电子信息行业领域的具有中级职称或具有相当中级职称以上的专家、学者、领导干部、工程技术人员、管理人员；</w:t>
            </w:r>
          </w:p>
          <w:p w14:paraId="1B32B778">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2、重视、支持并热心学会工作；</w:t>
            </w:r>
          </w:p>
          <w:p w14:paraId="0336222D">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3、责任心强，具有相应的精力和活动能力；</w:t>
            </w:r>
          </w:p>
          <w:p w14:paraId="44BBF2FE">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4、近五年不得有本单位或上级部门公开确认的学术不端行为。</w:t>
            </w:r>
          </w:p>
          <w:p w14:paraId="54B2A59B">
            <w:pPr>
              <w:spacing w:after="0" w:line="220" w:lineRule="atLeast"/>
              <w:rPr>
                <w:rFonts w:asciiTheme="minorEastAsia" w:hAnsiTheme="minorEastAsia" w:eastAsiaTheme="minorEastAsia"/>
                <w:sz w:val="20"/>
                <w:szCs w:val="20"/>
              </w:rPr>
            </w:pPr>
          </w:p>
        </w:tc>
        <w:tc>
          <w:tcPr>
            <w:tcW w:w="1919" w:type="dxa"/>
            <w:tcBorders>
              <w:top w:val="single" w:color="auto" w:sz="4" w:space="0"/>
            </w:tcBorders>
          </w:tcPr>
          <w:p w14:paraId="64F4AF18">
            <w:pPr>
              <w:spacing w:after="0" w:line="220" w:lineRule="atLeast"/>
              <w:rPr>
                <w:rFonts w:asciiTheme="minorEastAsia" w:hAnsiTheme="minorEastAsia" w:eastAsiaTheme="minorEastAsia"/>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007425C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28695BBA">
            <w:pPr>
              <w:spacing w:after="0" w:line="220" w:lineRule="atLeast"/>
              <w:jc w:val="center"/>
              <w:rPr>
                <w:rFonts w:hint="default"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10</w:t>
            </w:r>
          </w:p>
        </w:tc>
        <w:tc>
          <w:tcPr>
            <w:tcW w:w="4703" w:type="dxa"/>
          </w:tcPr>
          <w:p w14:paraId="05127174">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第十条 会员入会的程序是：</w:t>
            </w:r>
          </w:p>
          <w:p w14:paraId="3F446658">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(一)提交入会申请书；</w:t>
            </w:r>
          </w:p>
          <w:p w14:paraId="67E682DF">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(二)秘书处审核；</w:t>
            </w:r>
          </w:p>
          <w:p w14:paraId="17AAE065">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(三)经理事会讨论通过；</w:t>
            </w:r>
          </w:p>
          <w:p w14:paraId="7869D57A">
            <w:pPr>
              <w:spacing w:after="0" w:line="220" w:lineRule="atLeast"/>
              <w:rPr>
                <w:rFonts w:asciiTheme="minorEastAsia" w:hAnsiTheme="minorEastAsia" w:eastAsiaTheme="minorEastAsia"/>
                <w:sz w:val="20"/>
                <w:szCs w:val="20"/>
              </w:rPr>
            </w:pPr>
            <w:r>
              <w:rPr>
                <w:rFonts w:hint="eastAsia" w:asciiTheme="minorEastAsia" w:hAnsiTheme="minorEastAsia" w:eastAsiaTheme="minorEastAsia"/>
                <w:sz w:val="20"/>
                <w:szCs w:val="20"/>
                <w:lang w:val="en-US" w:eastAsia="zh-CN"/>
              </w:rPr>
              <w:t>(四)由理事会或理事会授权的机构发给会员证</w:t>
            </w:r>
            <w:r>
              <w:rPr>
                <w:rFonts w:hint="eastAsia" w:ascii="仿宋_GB2312" w:eastAsia="仿宋_GB2312"/>
                <w:kern w:val="10"/>
                <w:sz w:val="30"/>
                <w:szCs w:val="30"/>
              </w:rPr>
              <w:t>。</w:t>
            </w:r>
          </w:p>
        </w:tc>
        <w:tc>
          <w:tcPr>
            <w:tcW w:w="6735" w:type="dxa"/>
          </w:tcPr>
          <w:p w14:paraId="1DABFFB8">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第十一条 会员入会的程序：</w:t>
            </w:r>
          </w:p>
          <w:p w14:paraId="559DBC11">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（一）提交入会申请书；</w:t>
            </w:r>
          </w:p>
          <w:p w14:paraId="642A38B2">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（二）经理事会审核同意，并发给同意吸收入会的有关证书；</w:t>
            </w:r>
          </w:p>
          <w:p w14:paraId="60FCCCD3">
            <w:pPr>
              <w:spacing w:after="0" w:line="220" w:lineRule="atLeast"/>
              <w:rPr>
                <w:rFonts w:asciiTheme="minorEastAsia" w:hAnsiTheme="minorEastAsia" w:eastAsiaTheme="minorEastAsia"/>
                <w:sz w:val="20"/>
                <w:szCs w:val="20"/>
              </w:rPr>
            </w:pPr>
            <w:r>
              <w:rPr>
                <w:rFonts w:hint="eastAsia" w:asciiTheme="minorEastAsia" w:hAnsiTheme="minorEastAsia" w:eastAsiaTheme="minorEastAsia"/>
                <w:sz w:val="20"/>
                <w:szCs w:val="20"/>
                <w:lang w:val="en-US" w:eastAsia="zh-CN"/>
              </w:rPr>
              <w:t>（三）按规定缴纳会费。</w:t>
            </w:r>
          </w:p>
        </w:tc>
        <w:tc>
          <w:tcPr>
            <w:tcW w:w="1919" w:type="dxa"/>
          </w:tcPr>
          <w:p w14:paraId="1FA2654A">
            <w:pPr>
              <w:spacing w:after="0" w:line="220" w:lineRule="atLeast"/>
              <w:rPr>
                <w:rFonts w:asciiTheme="minorEastAsia" w:hAnsiTheme="minorEastAsia" w:eastAsiaTheme="minorEastAsia"/>
                <w:sz w:val="20"/>
                <w:szCs w:val="20"/>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5A3A261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6E892B14">
            <w:pPr>
              <w:spacing w:after="0" w:line="220" w:lineRule="atLeast"/>
              <w:jc w:val="center"/>
              <w:rPr>
                <w:rFonts w:hint="default"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11</w:t>
            </w:r>
          </w:p>
        </w:tc>
        <w:tc>
          <w:tcPr>
            <w:tcW w:w="4703" w:type="dxa"/>
          </w:tcPr>
          <w:p w14:paraId="5D7A371D">
            <w:pPr>
              <w:spacing w:after="0" w:line="220" w:lineRule="atLeast"/>
              <w:jc w:val="center"/>
              <w:rPr>
                <w:rFonts w:hint="eastAsia"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第十一条　有下列情形之一的，禁止发展为会员和担任学会职务</w:t>
            </w:r>
          </w:p>
          <w:p w14:paraId="37983566">
            <w:pPr>
              <w:spacing w:after="0" w:line="220" w:lineRule="atLeast"/>
              <w:jc w:val="center"/>
              <w:rPr>
                <w:rFonts w:hint="eastAsia"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（一）无民事行为能力或者限制民事行为能力的；</w:t>
            </w:r>
          </w:p>
          <w:p w14:paraId="05F0FF56">
            <w:pPr>
              <w:spacing w:after="0" w:line="220" w:lineRule="atLeast"/>
              <w:jc w:val="center"/>
              <w:rPr>
                <w:rFonts w:hint="eastAsia"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（二）正在被执行刑罚或者正在被执行刑事强制措施的；</w:t>
            </w:r>
          </w:p>
          <w:p w14:paraId="689269FB">
            <w:pPr>
              <w:spacing w:after="0" w:line="220" w:lineRule="atLeast"/>
              <w:jc w:val="center"/>
              <w:rPr>
                <w:rFonts w:hint="eastAsia"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（三）正在被公安机关或者国家安全机关通缉的；</w:t>
            </w:r>
          </w:p>
          <w:p w14:paraId="64BBECA3">
            <w:pPr>
              <w:spacing w:after="0" w:line="220" w:lineRule="atLeast"/>
              <w:jc w:val="center"/>
              <w:rPr>
                <w:rFonts w:hint="eastAsia"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（四）在民间组织担任主要负责人期间该组织被撤销登记的，自该单位被撤销登记之日起未逾3年的；</w:t>
            </w:r>
          </w:p>
          <w:p w14:paraId="63451152">
            <w:pPr>
              <w:spacing w:after="0" w:line="220" w:lineRule="atLeast"/>
              <w:jc w:val="center"/>
              <w:rPr>
                <w:rFonts w:hint="eastAsia"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（五）任非法民间组织负责人或参与非法民间组织，其骨干人员，自该组织被取缔之日起未逾5年的。</w:t>
            </w:r>
          </w:p>
          <w:p w14:paraId="496EC516">
            <w:pPr>
              <w:spacing w:after="0" w:line="220" w:lineRule="atLeast"/>
              <w:jc w:val="center"/>
              <w:rPr>
                <w:rFonts w:hint="eastAsia"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（六）非中国公民；</w:t>
            </w:r>
          </w:p>
          <w:p w14:paraId="5514029E">
            <w:pPr>
              <w:spacing w:after="0" w:line="220" w:lineRule="atLeast"/>
              <w:jc w:val="center"/>
              <w:rPr>
                <w:rFonts w:hint="eastAsia"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（七）法律、法规和政策规定的其他情形。</w:t>
            </w:r>
          </w:p>
          <w:p w14:paraId="6C7AE97B">
            <w:pPr>
              <w:spacing w:after="0" w:line="220" w:lineRule="atLeast"/>
              <w:jc w:val="center"/>
              <w:rPr>
                <w:rFonts w:hint="eastAsia" w:asciiTheme="minorEastAsia" w:hAnsiTheme="minorEastAsia" w:eastAsiaTheme="minorEastAsia"/>
                <w:color w:val="0000FF"/>
                <w:sz w:val="20"/>
                <w:szCs w:val="20"/>
                <w:lang w:val="en-US" w:eastAsia="zh-CN"/>
              </w:rPr>
            </w:pPr>
          </w:p>
        </w:tc>
        <w:tc>
          <w:tcPr>
            <w:tcW w:w="6735" w:type="dxa"/>
          </w:tcPr>
          <w:p w14:paraId="49390434">
            <w:pPr>
              <w:spacing w:after="0" w:line="220" w:lineRule="atLeast"/>
              <w:jc w:val="left"/>
              <w:rPr>
                <w:rFonts w:hint="default"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删除</w:t>
            </w:r>
          </w:p>
        </w:tc>
        <w:tc>
          <w:tcPr>
            <w:tcW w:w="1919" w:type="dxa"/>
          </w:tcPr>
          <w:p w14:paraId="769E0FBF">
            <w:pPr>
              <w:spacing w:after="0" w:line="220" w:lineRule="atLeast"/>
              <w:jc w:val="center"/>
              <w:rPr>
                <w:rFonts w:hint="eastAsia"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按社会团体章程示范文本（2022版）的要求修订</w:t>
            </w:r>
          </w:p>
        </w:tc>
      </w:tr>
    </w:tbl>
    <w:p w14:paraId="27A0E202">
      <w:pPr>
        <w:spacing w:line="220" w:lineRule="atLeast"/>
        <w:rPr>
          <w:rFonts w:asciiTheme="minorEastAsia" w:hAnsiTheme="minorEastAsia" w:eastAsiaTheme="minorEastAsia"/>
        </w:rPr>
      </w:pPr>
    </w:p>
    <w:tbl>
      <w:tblPr>
        <w:tblStyle w:val="6"/>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7"/>
        <w:gridCol w:w="4703"/>
        <w:gridCol w:w="6212"/>
        <w:gridCol w:w="2442"/>
      </w:tblGrid>
      <w:tr w14:paraId="03C0AFA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3D321EA0">
            <w:pPr>
              <w:spacing w:after="0" w:line="220" w:lineRule="atLeast"/>
              <w:jc w:val="center"/>
              <w:rPr>
                <w:rFonts w:hint="eastAsia" w:asciiTheme="minorEastAsia" w:hAnsiTheme="minorEastAsia" w:eastAsiaTheme="minorEastAsia"/>
                <w:sz w:val="20"/>
                <w:szCs w:val="20"/>
                <w:lang w:eastAsia="zh-CN"/>
              </w:rPr>
            </w:pPr>
            <w:r>
              <w:rPr>
                <w:rFonts w:hint="eastAsia" w:asciiTheme="minorEastAsia" w:hAnsiTheme="minorEastAsia" w:eastAsiaTheme="minorEastAsia"/>
                <w:sz w:val="20"/>
                <w:szCs w:val="20"/>
              </w:rPr>
              <w:t>1</w:t>
            </w:r>
            <w:r>
              <w:rPr>
                <w:rFonts w:hint="eastAsia" w:asciiTheme="minorEastAsia" w:hAnsiTheme="minorEastAsia" w:eastAsiaTheme="minorEastAsia"/>
                <w:sz w:val="20"/>
                <w:szCs w:val="20"/>
                <w:lang w:val="en-US" w:eastAsia="zh-CN"/>
              </w:rPr>
              <w:t>2</w:t>
            </w:r>
          </w:p>
        </w:tc>
        <w:tc>
          <w:tcPr>
            <w:tcW w:w="4703" w:type="dxa"/>
          </w:tcPr>
          <w:p w14:paraId="24F4EA8C">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第十二条 会员享有下列权利</w:t>
            </w:r>
          </w:p>
          <w:p w14:paraId="158A689E">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(一) 本会的选举权、被选举权和表决权；</w:t>
            </w:r>
          </w:p>
          <w:p w14:paraId="6A51AF80">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(二) 参加会体的活动；</w:t>
            </w:r>
          </w:p>
          <w:p w14:paraId="1F60BE98">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(三) 获得本会服务的优先权；</w:t>
            </w:r>
          </w:p>
          <w:p w14:paraId="1B64ECA3">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(四) 对本会工作的批评建议权和监督权；</w:t>
            </w:r>
          </w:p>
          <w:p w14:paraId="71CC1530">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(五) 会员的合法权益受到侵犯时，可要求本会协助维护或提供必要的帮助；</w:t>
            </w:r>
          </w:p>
          <w:p w14:paraId="6893E0AF">
            <w:pPr>
              <w:spacing w:after="0" w:line="220" w:lineRule="atLeast"/>
              <w:rPr>
                <w:rFonts w:asciiTheme="minorEastAsia" w:hAnsiTheme="minorEastAsia" w:eastAsiaTheme="minorEastAsia"/>
                <w:b/>
                <w:sz w:val="20"/>
                <w:szCs w:val="20"/>
              </w:rPr>
            </w:pPr>
            <w:r>
              <w:rPr>
                <w:rFonts w:hint="eastAsia" w:asciiTheme="minorEastAsia" w:hAnsiTheme="minorEastAsia" w:eastAsiaTheme="minorEastAsia"/>
                <w:sz w:val="20"/>
                <w:szCs w:val="20"/>
                <w:lang w:val="en-US" w:eastAsia="zh-CN"/>
              </w:rPr>
              <w:t>(六)入会自愿、退会自由。</w:t>
            </w:r>
          </w:p>
        </w:tc>
        <w:tc>
          <w:tcPr>
            <w:tcW w:w="6212" w:type="dxa"/>
          </w:tcPr>
          <w:p w14:paraId="544D4554">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第十二条　会员享有下列权利：</w:t>
            </w:r>
          </w:p>
          <w:p w14:paraId="4F240E83">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（一）本会的选举权、被选举权和表决权；</w:t>
            </w:r>
          </w:p>
          <w:p w14:paraId="29D76B3A">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（二）参加本会活动的权利；</w:t>
            </w:r>
          </w:p>
          <w:p w14:paraId="49285678">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（三）获得本会服务的优先权；</w:t>
            </w:r>
          </w:p>
          <w:p w14:paraId="3CF2DE09">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（四）查阅本会章程、规章制度、会员名册、理事（常务理事）名册、会议记录、会议决议、会议纪要、财务审计报告等知情权资料的权利；</w:t>
            </w:r>
          </w:p>
          <w:p w14:paraId="39135FE7">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（五）提案权、建议权和监督权；</w:t>
            </w:r>
          </w:p>
          <w:p w14:paraId="1B7143E6">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（六）入会自愿、退会自由；</w:t>
            </w:r>
          </w:p>
          <w:p w14:paraId="4B53D51E">
            <w:pPr>
              <w:spacing w:after="0" w:line="220" w:lineRule="atLeast"/>
              <w:rPr>
                <w:rFonts w:asciiTheme="minorEastAsia" w:hAnsiTheme="minorEastAsia" w:eastAsiaTheme="minorEastAsia"/>
                <w:b/>
                <w:sz w:val="20"/>
                <w:szCs w:val="20"/>
              </w:rPr>
            </w:pPr>
            <w:r>
              <w:rPr>
                <w:rFonts w:hint="eastAsia" w:asciiTheme="minorEastAsia" w:hAnsiTheme="minorEastAsia" w:eastAsiaTheme="minorEastAsia"/>
                <w:sz w:val="20"/>
                <w:szCs w:val="20"/>
                <w:lang w:val="en-US" w:eastAsia="zh-CN"/>
              </w:rPr>
              <w:t>（七 ）法律、法规、规章以及本会章程规定的其他权利。</w:t>
            </w:r>
          </w:p>
        </w:tc>
        <w:tc>
          <w:tcPr>
            <w:tcW w:w="2442" w:type="dxa"/>
            <w:vAlign w:val="top"/>
          </w:tcPr>
          <w:p w14:paraId="406B71F9">
            <w:pPr>
              <w:spacing w:after="0" w:line="220" w:lineRule="atLeast"/>
              <w:rPr>
                <w:rFonts w:asciiTheme="minorEastAsia" w:hAnsiTheme="minorEastAsia" w:eastAsiaTheme="minorEastAsia" w:cstheme="minorBidi"/>
                <w:sz w:val="20"/>
                <w:szCs w:val="20"/>
                <w:lang w:val="en-US" w:eastAsia="zh-CN" w:bidi="ar-SA"/>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05D1559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1BC81925">
            <w:pPr>
              <w:spacing w:after="0" w:line="220" w:lineRule="atLeast"/>
              <w:jc w:val="center"/>
              <w:rPr>
                <w:rFonts w:hint="default"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13</w:t>
            </w:r>
          </w:p>
        </w:tc>
        <w:tc>
          <w:tcPr>
            <w:tcW w:w="4703" w:type="dxa"/>
          </w:tcPr>
          <w:p w14:paraId="6DB4D825">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第十三条 会员履行下列义务</w:t>
            </w:r>
          </w:p>
          <w:p w14:paraId="67B43249">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（一）执行本会的决议；</w:t>
            </w:r>
          </w:p>
          <w:p w14:paraId="1952F445">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（二）维护本会合法权益；</w:t>
            </w:r>
          </w:p>
          <w:p w14:paraId="21D5FC63">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(三) 积极参加和配合本会组织的有关活动，完成本会交办的工作；</w:t>
            </w:r>
          </w:p>
          <w:p w14:paraId="54FF7FEF">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 xml:space="preserve">(四) 按规定交纳会费； </w:t>
            </w:r>
          </w:p>
          <w:p w14:paraId="629536E0">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(五) 向本会反映情况，提供有关资料；</w:t>
            </w:r>
          </w:p>
          <w:p w14:paraId="09BAEEFE">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(六) 章程规定应尽的其他义务。</w:t>
            </w:r>
          </w:p>
          <w:p w14:paraId="4A40A9BE">
            <w:pPr>
              <w:spacing w:after="0" w:line="220" w:lineRule="atLeast"/>
              <w:rPr>
                <w:rFonts w:asciiTheme="minorEastAsia" w:hAnsiTheme="minorEastAsia" w:eastAsiaTheme="minorEastAsia"/>
                <w:sz w:val="20"/>
                <w:szCs w:val="20"/>
              </w:rPr>
            </w:pPr>
          </w:p>
        </w:tc>
        <w:tc>
          <w:tcPr>
            <w:tcW w:w="6212" w:type="dxa"/>
          </w:tcPr>
          <w:p w14:paraId="1F07D1F5">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第十三条 会员履行下列义务：</w:t>
            </w:r>
          </w:p>
          <w:p w14:paraId="6C8C632E">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（一）遵守本会的章程；</w:t>
            </w:r>
          </w:p>
          <w:p w14:paraId="168F8DA8">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（二）执行本会的决议；</w:t>
            </w:r>
          </w:p>
          <w:p w14:paraId="20D87763">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（三）维护本行业的合法权益；</w:t>
            </w:r>
          </w:p>
          <w:p w14:paraId="2273F54B">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（四）完成本会交办的工作；</w:t>
            </w:r>
          </w:p>
          <w:p w14:paraId="3D4E7DE2">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（五）向本会反映情况，提供有关资料；</w:t>
            </w:r>
          </w:p>
          <w:p w14:paraId="5BA9EC69">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（六）按规定缴纳会费；</w:t>
            </w:r>
          </w:p>
          <w:p w14:paraId="73484F17">
            <w:pPr>
              <w:spacing w:after="0" w:line="220" w:lineRule="atLeast"/>
              <w:rPr>
                <w:rFonts w:asciiTheme="minorEastAsia" w:hAnsiTheme="minorEastAsia" w:eastAsiaTheme="minorEastAsia"/>
                <w:sz w:val="20"/>
                <w:szCs w:val="20"/>
              </w:rPr>
            </w:pPr>
            <w:r>
              <w:rPr>
                <w:rFonts w:hint="eastAsia" w:asciiTheme="minorEastAsia" w:hAnsiTheme="minorEastAsia" w:eastAsiaTheme="minorEastAsia"/>
                <w:sz w:val="20"/>
                <w:szCs w:val="20"/>
                <w:lang w:val="en-US" w:eastAsia="zh-CN"/>
              </w:rPr>
              <w:t>（七）法律、法规、规章以及本会章程规定的其他义务。</w:t>
            </w:r>
          </w:p>
        </w:tc>
        <w:tc>
          <w:tcPr>
            <w:tcW w:w="2442" w:type="dxa"/>
            <w:vAlign w:val="top"/>
          </w:tcPr>
          <w:p w14:paraId="5C6A2B0E">
            <w:pPr>
              <w:spacing w:after="0" w:line="220" w:lineRule="atLeast"/>
              <w:rPr>
                <w:rFonts w:asciiTheme="minorEastAsia" w:hAnsiTheme="minorEastAsia" w:eastAsiaTheme="minorEastAsia"/>
                <w:b/>
                <w:sz w:val="20"/>
                <w:szCs w:val="20"/>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15C9DD4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437F55C2">
            <w:pPr>
              <w:spacing w:after="0" w:line="220" w:lineRule="atLeast"/>
              <w:jc w:val="center"/>
              <w:rPr>
                <w:rFonts w:hint="default" w:asciiTheme="minorEastAsia" w:hAnsiTheme="minorEastAsia" w:eastAsiaTheme="minorEastAsia"/>
                <w:sz w:val="20"/>
                <w:szCs w:val="20"/>
                <w:lang w:val="en-US" w:eastAsia="zh-CN"/>
              </w:rPr>
            </w:pPr>
            <w:r>
              <w:rPr>
                <w:rFonts w:hint="eastAsia" w:asciiTheme="minorEastAsia" w:hAnsiTheme="minorEastAsia" w:eastAsiaTheme="minorEastAsia"/>
                <w:color w:val="FF0000"/>
                <w:sz w:val="20"/>
                <w:szCs w:val="20"/>
                <w:lang w:val="en-US" w:eastAsia="zh-CN"/>
              </w:rPr>
              <w:t>14</w:t>
            </w:r>
          </w:p>
        </w:tc>
        <w:tc>
          <w:tcPr>
            <w:tcW w:w="4703" w:type="dxa"/>
          </w:tcPr>
          <w:p w14:paraId="1EAD8C2A">
            <w:pPr>
              <w:spacing w:after="0" w:line="220" w:lineRule="atLeast"/>
              <w:rPr>
                <w:rFonts w:asciiTheme="minorEastAsia" w:hAnsiTheme="minorEastAsia" w:eastAsiaTheme="minorEastAsia"/>
                <w:sz w:val="20"/>
                <w:szCs w:val="20"/>
              </w:rPr>
            </w:pPr>
            <w:r>
              <w:rPr>
                <w:rFonts w:hint="eastAsia" w:asciiTheme="minorEastAsia" w:hAnsiTheme="minorEastAsia" w:eastAsiaTheme="minorEastAsia"/>
                <w:color w:val="FF0000"/>
                <w:sz w:val="20"/>
                <w:szCs w:val="20"/>
                <w:lang w:val="en-US" w:eastAsia="zh-CN"/>
              </w:rPr>
              <w:t>新增条款</w:t>
            </w:r>
          </w:p>
        </w:tc>
        <w:tc>
          <w:tcPr>
            <w:tcW w:w="6212" w:type="dxa"/>
          </w:tcPr>
          <w:p w14:paraId="3DACEAEF">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第十四条  本会会员不得利用其经营规模、市场份额等优势，限制其他会员在本会中发挥作用。</w:t>
            </w:r>
          </w:p>
          <w:p w14:paraId="353ED80C">
            <w:pPr>
              <w:spacing w:after="0" w:line="220" w:lineRule="atLeast"/>
              <w:rPr>
                <w:rFonts w:hint="eastAsia" w:asciiTheme="minorEastAsia" w:hAnsiTheme="minorEastAsia" w:eastAsiaTheme="minorEastAsia"/>
                <w:sz w:val="20"/>
                <w:szCs w:val="20"/>
                <w:lang w:val="en-US" w:eastAsia="zh-CN"/>
              </w:rPr>
            </w:pPr>
          </w:p>
        </w:tc>
        <w:tc>
          <w:tcPr>
            <w:tcW w:w="2442" w:type="dxa"/>
            <w:vAlign w:val="top"/>
          </w:tcPr>
          <w:p w14:paraId="24F04063">
            <w:pPr>
              <w:spacing w:after="0" w:line="220" w:lineRule="atLeast"/>
              <w:rPr>
                <w:rFonts w:hint="eastAsia" w:asciiTheme="minorEastAsia" w:hAnsiTheme="minorEastAsia" w:eastAsiaTheme="minorEastAsia"/>
                <w:sz w:val="20"/>
                <w:szCs w:val="20"/>
              </w:rPr>
            </w:pPr>
            <w:r>
              <w:rPr>
                <w:rFonts w:hint="eastAsia" w:asciiTheme="minorEastAsia" w:hAnsiTheme="minorEastAsia" w:eastAsiaTheme="minorEastAsia"/>
                <w:color w:val="FF0000"/>
                <w:sz w:val="20"/>
                <w:szCs w:val="20"/>
              </w:rPr>
              <w:t>按社会团体章程示范文本（20</w:t>
            </w:r>
            <w:r>
              <w:rPr>
                <w:rFonts w:hint="eastAsia" w:asciiTheme="minorEastAsia" w:hAnsiTheme="minorEastAsia" w:eastAsiaTheme="minorEastAsia"/>
                <w:color w:val="FF0000"/>
                <w:sz w:val="20"/>
                <w:szCs w:val="20"/>
                <w:lang w:val="en-US" w:eastAsia="zh-CN"/>
              </w:rPr>
              <w:t>22</w:t>
            </w:r>
            <w:r>
              <w:rPr>
                <w:rFonts w:hint="eastAsia" w:asciiTheme="minorEastAsia" w:hAnsiTheme="minorEastAsia" w:eastAsiaTheme="minorEastAsia"/>
                <w:color w:val="FF0000"/>
                <w:sz w:val="20"/>
                <w:szCs w:val="20"/>
              </w:rPr>
              <w:t>版）</w:t>
            </w:r>
            <w:r>
              <w:rPr>
                <w:rFonts w:hint="eastAsia" w:asciiTheme="minorEastAsia" w:hAnsiTheme="minorEastAsia" w:eastAsiaTheme="minorEastAsia"/>
                <w:color w:val="FF0000"/>
                <w:sz w:val="20"/>
                <w:szCs w:val="20"/>
                <w:lang w:val="en-US" w:eastAsia="zh-CN"/>
              </w:rPr>
              <w:t>的</w:t>
            </w:r>
            <w:r>
              <w:rPr>
                <w:rFonts w:hint="eastAsia" w:asciiTheme="minorEastAsia" w:hAnsiTheme="minorEastAsia" w:eastAsiaTheme="minorEastAsia"/>
                <w:color w:val="FF0000"/>
                <w:sz w:val="20"/>
                <w:szCs w:val="20"/>
              </w:rPr>
              <w:t>要求</w:t>
            </w:r>
            <w:r>
              <w:rPr>
                <w:rFonts w:hint="eastAsia" w:asciiTheme="minorEastAsia" w:hAnsiTheme="minorEastAsia" w:eastAsiaTheme="minorEastAsia"/>
                <w:color w:val="FF0000"/>
                <w:sz w:val="20"/>
                <w:szCs w:val="20"/>
                <w:lang w:val="en-US" w:eastAsia="zh-CN"/>
              </w:rPr>
              <w:t>增加内容</w:t>
            </w:r>
          </w:p>
        </w:tc>
      </w:tr>
      <w:tr w14:paraId="3AE55E1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268A25A4">
            <w:pPr>
              <w:spacing w:after="0" w:line="220" w:lineRule="atLeast"/>
              <w:jc w:val="center"/>
              <w:rPr>
                <w:rFonts w:hint="default"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15</w:t>
            </w:r>
          </w:p>
        </w:tc>
        <w:tc>
          <w:tcPr>
            <w:tcW w:w="4703" w:type="dxa"/>
            <w:shd w:val="clear" w:color="auto" w:fill="auto"/>
            <w:vAlign w:val="top"/>
          </w:tcPr>
          <w:p w14:paraId="436181AD">
            <w:pPr>
              <w:spacing w:after="0" w:line="220" w:lineRule="atLeast"/>
              <w:rPr>
                <w:rFonts w:asciiTheme="minorEastAsia" w:hAnsiTheme="minorEastAsia" w:eastAsiaTheme="minorEastAsia" w:cstheme="minorBidi"/>
                <w:color w:val="auto"/>
                <w:sz w:val="20"/>
                <w:szCs w:val="20"/>
                <w:lang w:val="en-US" w:eastAsia="zh-CN" w:bidi="ar-SA"/>
              </w:rPr>
            </w:pPr>
            <w:r>
              <w:rPr>
                <w:rFonts w:hint="eastAsia" w:asciiTheme="minorEastAsia" w:hAnsiTheme="minorEastAsia" w:eastAsiaTheme="minorEastAsia"/>
                <w:color w:val="auto"/>
                <w:sz w:val="20"/>
                <w:szCs w:val="20"/>
                <w:lang w:val="en-US" w:eastAsia="zh-CN"/>
              </w:rPr>
              <w:t>第十四条 会员退会应书面通知本团体，并交回会员证。会员如果1年不交纳会费或不参加本团体活动的，视为自动退会。</w:t>
            </w:r>
          </w:p>
        </w:tc>
        <w:tc>
          <w:tcPr>
            <w:tcW w:w="6212" w:type="dxa"/>
          </w:tcPr>
          <w:p w14:paraId="1074B3D2">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第十五条 会员退会应向本会递交书面函件（材料），会员退会或被取消会员资格，应交回会员有关证书，会员当年度已交会费不予退还。</w:t>
            </w:r>
          </w:p>
          <w:p w14:paraId="759B41DA">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会员担任理事、监事、常务理事、负责人等职务的，应按本章程有关规定辞去职务后申请退会。</w:t>
            </w:r>
          </w:p>
          <w:p w14:paraId="656BE040">
            <w:pPr>
              <w:spacing w:after="0" w:line="220" w:lineRule="atLeast"/>
              <w:rPr>
                <w:rFonts w:asciiTheme="minorEastAsia" w:hAnsiTheme="minorEastAsia" w:eastAsiaTheme="minorEastAsia"/>
                <w:sz w:val="20"/>
                <w:szCs w:val="20"/>
              </w:rPr>
            </w:pPr>
            <w:r>
              <w:rPr>
                <w:rFonts w:hint="eastAsia" w:asciiTheme="minorEastAsia" w:hAnsiTheme="minorEastAsia" w:eastAsiaTheme="minorEastAsia"/>
                <w:sz w:val="20"/>
                <w:szCs w:val="20"/>
                <w:lang w:val="en-US" w:eastAsia="zh-CN"/>
              </w:rPr>
              <w:t>会员如在两年内无故不缴纳会费或不参加本会活动的，经本会理事会履行告知义务后仍未改正的，视为自动退会。本会取消其会员资格并进行公示，会员资格被取消，会员担任的相应职务也一并终止。</w:t>
            </w:r>
          </w:p>
        </w:tc>
        <w:tc>
          <w:tcPr>
            <w:tcW w:w="2442" w:type="dxa"/>
            <w:vAlign w:val="top"/>
          </w:tcPr>
          <w:p w14:paraId="36173809">
            <w:pPr>
              <w:spacing w:after="0" w:line="220" w:lineRule="atLeast"/>
              <w:rPr>
                <w:rFonts w:asciiTheme="minorEastAsia" w:hAnsiTheme="minorEastAsia" w:eastAsiaTheme="minorEastAsia"/>
                <w:b/>
                <w:sz w:val="20"/>
                <w:szCs w:val="20"/>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0AC1974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1291D3CD">
            <w:pPr>
              <w:spacing w:after="0" w:line="220" w:lineRule="atLeast"/>
              <w:jc w:val="center"/>
              <w:rPr>
                <w:rFonts w:hint="default"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16</w:t>
            </w:r>
          </w:p>
        </w:tc>
        <w:tc>
          <w:tcPr>
            <w:tcW w:w="4703" w:type="dxa"/>
            <w:shd w:val="clear" w:color="auto" w:fill="auto"/>
            <w:vAlign w:val="top"/>
          </w:tcPr>
          <w:p w14:paraId="4C2A68EC">
            <w:pPr>
              <w:spacing w:after="0" w:line="220" w:lineRule="atLeast"/>
              <w:rPr>
                <w:rFonts w:asciiTheme="minorEastAsia" w:hAnsiTheme="minorEastAsia" w:eastAsiaTheme="minorEastAsia" w:cstheme="minorBidi"/>
                <w:color w:val="auto"/>
                <w:sz w:val="20"/>
                <w:szCs w:val="20"/>
                <w:lang w:val="en-US" w:eastAsia="zh-CN" w:bidi="ar-SA"/>
              </w:rPr>
            </w:pPr>
            <w:r>
              <w:rPr>
                <w:rFonts w:hint="eastAsia" w:asciiTheme="minorEastAsia" w:hAnsiTheme="minorEastAsia" w:eastAsiaTheme="minorEastAsia"/>
                <w:color w:val="auto"/>
                <w:sz w:val="20"/>
                <w:szCs w:val="20"/>
                <w:lang w:val="en-US" w:eastAsia="zh-CN"/>
              </w:rPr>
              <w:t>第十五条 会员如有严重违反本章程的行为，经理事会表决通过，予以除名。</w:t>
            </w:r>
          </w:p>
        </w:tc>
        <w:tc>
          <w:tcPr>
            <w:tcW w:w="6212" w:type="dxa"/>
          </w:tcPr>
          <w:p w14:paraId="78A89D30">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第十六条 会员如有严重违反国家法律、法规、规章的，理事会有权直接取消其会员资格；会员如有严重违反本会章程的，经理事会三分之二以上与会者表决通过，取消其会员资格，并进行公示。</w:t>
            </w:r>
          </w:p>
          <w:p w14:paraId="594AE2AA">
            <w:pPr>
              <w:spacing w:after="0" w:line="220" w:lineRule="atLeast"/>
              <w:rPr>
                <w:rFonts w:asciiTheme="minorEastAsia" w:hAnsiTheme="minorEastAsia" w:eastAsiaTheme="minorEastAsia"/>
                <w:sz w:val="20"/>
                <w:szCs w:val="20"/>
              </w:rPr>
            </w:pPr>
            <w:r>
              <w:rPr>
                <w:rFonts w:hint="eastAsia" w:asciiTheme="minorEastAsia" w:hAnsiTheme="minorEastAsia" w:eastAsiaTheme="minorEastAsia"/>
                <w:sz w:val="20"/>
                <w:szCs w:val="20"/>
                <w:lang w:val="en-US" w:eastAsia="zh-CN"/>
              </w:rPr>
              <w:t>会员如对理事会取消会员资格决定不服，可提出申诉，由理事会作出答复，必要时提交会员大会审议后答复。</w:t>
            </w:r>
          </w:p>
        </w:tc>
        <w:tc>
          <w:tcPr>
            <w:tcW w:w="2442" w:type="dxa"/>
            <w:vAlign w:val="top"/>
          </w:tcPr>
          <w:p w14:paraId="4B2FFB8C">
            <w:pPr>
              <w:spacing w:after="0" w:line="220" w:lineRule="atLeast"/>
              <w:rPr>
                <w:rFonts w:asciiTheme="minorEastAsia" w:hAnsiTheme="minorEastAsia" w:eastAsiaTheme="minorEastAsia"/>
                <w:sz w:val="20"/>
                <w:szCs w:val="20"/>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6BC21A9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209E856C">
            <w:pPr>
              <w:spacing w:after="0" w:line="220" w:lineRule="atLeast"/>
              <w:jc w:val="center"/>
              <w:rPr>
                <w:rFonts w:hint="default"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17</w:t>
            </w:r>
          </w:p>
        </w:tc>
        <w:tc>
          <w:tcPr>
            <w:tcW w:w="4703" w:type="dxa"/>
          </w:tcPr>
          <w:p w14:paraId="06136B78">
            <w:pPr>
              <w:spacing w:after="0" w:line="220" w:lineRule="atLeast"/>
              <w:rPr>
                <w:rFonts w:asciiTheme="minorEastAsia" w:hAnsiTheme="minorEastAsia" w:eastAsiaTheme="minorEastAsia"/>
                <w:color w:val="auto"/>
                <w:sz w:val="20"/>
                <w:szCs w:val="20"/>
              </w:rPr>
            </w:pPr>
            <w:r>
              <w:rPr>
                <w:rFonts w:hint="eastAsia" w:asciiTheme="minorEastAsia" w:hAnsiTheme="minorEastAsia" w:eastAsiaTheme="minorEastAsia"/>
                <w:color w:val="auto"/>
                <w:sz w:val="20"/>
                <w:szCs w:val="20"/>
                <w:lang w:val="en-US" w:eastAsia="zh-CN"/>
              </w:rPr>
              <w:t>第十六条 本会建立完整的会员名册和会员诚信档案，并根据变化情况及时调整。</w:t>
            </w:r>
          </w:p>
        </w:tc>
        <w:tc>
          <w:tcPr>
            <w:tcW w:w="6212" w:type="dxa"/>
          </w:tcPr>
          <w:p w14:paraId="475E7360">
            <w:pPr>
              <w:spacing w:after="0" w:line="220" w:lineRule="atLeast"/>
              <w:rPr>
                <w:rFonts w:asciiTheme="minorEastAsia" w:hAnsiTheme="minorEastAsia" w:eastAsiaTheme="minorEastAsia"/>
                <w:color w:val="auto"/>
                <w:sz w:val="20"/>
                <w:szCs w:val="20"/>
              </w:rPr>
            </w:pPr>
            <w:r>
              <w:rPr>
                <w:rFonts w:hint="eastAsia" w:asciiTheme="minorEastAsia" w:hAnsiTheme="minorEastAsia" w:eastAsiaTheme="minorEastAsia"/>
                <w:sz w:val="20"/>
                <w:szCs w:val="20"/>
                <w:lang w:val="en-US" w:eastAsia="zh-CN"/>
              </w:rPr>
              <w:t>第十七条 本会置备会员名册，对会员情况进行记载。会员情况发生变动的，应当及时修改会员名册，并定期向会员公告。本会负责妥善保存会员相关档案，以及会员大会、理事会、监事会决议等原始记录。</w:t>
            </w:r>
          </w:p>
        </w:tc>
        <w:tc>
          <w:tcPr>
            <w:tcW w:w="2442" w:type="dxa"/>
            <w:shd w:val="clear" w:color="auto" w:fill="auto"/>
            <w:vAlign w:val="top"/>
          </w:tcPr>
          <w:p w14:paraId="1FF2E548">
            <w:pPr>
              <w:spacing w:after="0" w:line="220" w:lineRule="atLeast"/>
              <w:rPr>
                <w:rFonts w:asciiTheme="minorEastAsia" w:hAnsiTheme="minorEastAsia" w:eastAsiaTheme="minorEastAsia" w:cstheme="minorBidi"/>
                <w:sz w:val="20"/>
                <w:szCs w:val="20"/>
                <w:lang w:val="en-US" w:eastAsia="zh-CN" w:bidi="ar-SA"/>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51726A3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7C115F72">
            <w:pPr>
              <w:spacing w:after="0" w:line="220" w:lineRule="atLeast"/>
              <w:jc w:val="center"/>
              <w:rPr>
                <w:rFonts w:hint="default"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18</w:t>
            </w:r>
          </w:p>
        </w:tc>
        <w:tc>
          <w:tcPr>
            <w:tcW w:w="4703" w:type="dxa"/>
            <w:shd w:val="clear" w:color="auto" w:fill="auto"/>
            <w:vAlign w:val="top"/>
          </w:tcPr>
          <w:p w14:paraId="0C57010A">
            <w:pPr>
              <w:spacing w:after="0" w:line="220" w:lineRule="atLeast"/>
              <w:rPr>
                <w:rFonts w:hint="eastAsia" w:asciiTheme="minorEastAsia" w:hAnsiTheme="minorEastAsia" w:eastAsiaTheme="minorEastAsia" w:cstheme="minorBidi"/>
                <w:color w:val="FF0000"/>
                <w:sz w:val="20"/>
                <w:szCs w:val="20"/>
                <w:lang w:val="en-US" w:eastAsia="zh-CN" w:bidi="ar-SA"/>
              </w:rPr>
            </w:pPr>
            <w:r>
              <w:rPr>
                <w:rFonts w:hint="eastAsia" w:asciiTheme="minorEastAsia" w:hAnsiTheme="minorEastAsia" w:eastAsiaTheme="minorEastAsia"/>
                <w:color w:val="FF0000"/>
                <w:sz w:val="20"/>
                <w:szCs w:val="20"/>
                <w:lang w:val="en-US" w:eastAsia="zh-CN"/>
              </w:rPr>
              <w:t>新增条款</w:t>
            </w:r>
          </w:p>
        </w:tc>
        <w:tc>
          <w:tcPr>
            <w:tcW w:w="6212" w:type="dxa"/>
            <w:shd w:val="clear" w:color="auto" w:fill="auto"/>
            <w:vAlign w:val="top"/>
          </w:tcPr>
          <w:p w14:paraId="553930B6">
            <w:pPr>
              <w:spacing w:after="0" w:line="220" w:lineRule="atLeast"/>
              <w:rPr>
                <w:rFonts w:hint="eastAsia" w:asciiTheme="minorEastAsia" w:hAnsiTheme="minorEastAsia" w:eastAsiaTheme="minorEastAsia" w:cstheme="minorBidi"/>
                <w:color w:val="FF0000"/>
                <w:sz w:val="20"/>
                <w:szCs w:val="20"/>
                <w:lang w:val="en-US" w:eastAsia="zh-CN" w:bidi="ar-SA"/>
              </w:rPr>
            </w:pPr>
            <w:r>
              <w:rPr>
                <w:rFonts w:hint="eastAsia" w:asciiTheme="minorEastAsia" w:hAnsiTheme="minorEastAsia" w:eastAsiaTheme="minorEastAsia"/>
                <w:color w:val="FF0000"/>
                <w:sz w:val="20"/>
                <w:szCs w:val="20"/>
                <w:lang w:val="en-US" w:eastAsia="zh-CN"/>
              </w:rPr>
              <w:t>第十八条  本会的最高权力机构是会员大会。</w:t>
            </w:r>
          </w:p>
        </w:tc>
        <w:tc>
          <w:tcPr>
            <w:tcW w:w="2442" w:type="dxa"/>
            <w:shd w:val="clear" w:color="auto" w:fill="auto"/>
            <w:vAlign w:val="top"/>
          </w:tcPr>
          <w:p w14:paraId="21C767B5">
            <w:pPr>
              <w:spacing w:after="0" w:line="220" w:lineRule="atLeast"/>
              <w:rPr>
                <w:rFonts w:hint="eastAsia" w:asciiTheme="minorEastAsia" w:hAnsiTheme="minorEastAsia" w:eastAsiaTheme="minorEastAsia" w:cstheme="minorBidi"/>
                <w:color w:val="FF0000"/>
                <w:sz w:val="20"/>
                <w:szCs w:val="20"/>
                <w:lang w:val="en-US" w:eastAsia="zh-CN" w:bidi="ar-SA"/>
              </w:rPr>
            </w:pPr>
            <w:r>
              <w:rPr>
                <w:rFonts w:hint="eastAsia" w:asciiTheme="minorEastAsia" w:hAnsiTheme="minorEastAsia" w:eastAsiaTheme="minorEastAsia"/>
                <w:color w:val="FF0000"/>
                <w:sz w:val="20"/>
                <w:szCs w:val="20"/>
              </w:rPr>
              <w:t>按社会团体章程示范文本（20</w:t>
            </w:r>
            <w:r>
              <w:rPr>
                <w:rFonts w:hint="eastAsia" w:asciiTheme="minorEastAsia" w:hAnsiTheme="minorEastAsia" w:eastAsiaTheme="minorEastAsia"/>
                <w:color w:val="FF0000"/>
                <w:sz w:val="20"/>
                <w:szCs w:val="20"/>
                <w:lang w:val="en-US" w:eastAsia="zh-CN"/>
              </w:rPr>
              <w:t>22</w:t>
            </w:r>
            <w:r>
              <w:rPr>
                <w:rFonts w:hint="eastAsia" w:asciiTheme="minorEastAsia" w:hAnsiTheme="minorEastAsia" w:eastAsiaTheme="minorEastAsia"/>
                <w:color w:val="FF0000"/>
                <w:sz w:val="20"/>
                <w:szCs w:val="20"/>
              </w:rPr>
              <w:t>版）</w:t>
            </w:r>
            <w:r>
              <w:rPr>
                <w:rFonts w:hint="eastAsia" w:asciiTheme="minorEastAsia" w:hAnsiTheme="minorEastAsia" w:eastAsiaTheme="minorEastAsia"/>
                <w:color w:val="FF0000"/>
                <w:sz w:val="20"/>
                <w:szCs w:val="20"/>
                <w:lang w:val="en-US" w:eastAsia="zh-CN"/>
              </w:rPr>
              <w:t>的</w:t>
            </w:r>
            <w:r>
              <w:rPr>
                <w:rFonts w:hint="eastAsia" w:asciiTheme="minorEastAsia" w:hAnsiTheme="minorEastAsia" w:eastAsiaTheme="minorEastAsia"/>
                <w:color w:val="FF0000"/>
                <w:sz w:val="20"/>
                <w:szCs w:val="20"/>
              </w:rPr>
              <w:t>要求</w:t>
            </w:r>
            <w:r>
              <w:rPr>
                <w:rFonts w:hint="eastAsia" w:asciiTheme="minorEastAsia" w:hAnsiTheme="minorEastAsia" w:eastAsiaTheme="minorEastAsia"/>
                <w:color w:val="FF0000"/>
                <w:sz w:val="20"/>
                <w:szCs w:val="20"/>
                <w:lang w:val="en-US" w:eastAsia="zh-CN"/>
              </w:rPr>
              <w:t>增加内容</w:t>
            </w:r>
          </w:p>
        </w:tc>
      </w:tr>
      <w:tr w14:paraId="115F912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0BC69BC5">
            <w:pPr>
              <w:spacing w:after="0" w:line="220" w:lineRule="atLeast"/>
              <w:jc w:val="center"/>
              <w:rPr>
                <w:rFonts w:hint="default"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19</w:t>
            </w:r>
          </w:p>
        </w:tc>
        <w:tc>
          <w:tcPr>
            <w:tcW w:w="4703" w:type="dxa"/>
            <w:shd w:val="clear" w:color="auto" w:fill="auto"/>
            <w:vAlign w:val="top"/>
          </w:tcPr>
          <w:p w14:paraId="4A98856D">
            <w:pPr>
              <w:spacing w:after="0" w:line="220" w:lineRule="atLeast"/>
              <w:rPr>
                <w:rFonts w:hint="eastAsia" w:asciiTheme="minorEastAsia" w:hAnsiTheme="minorEastAsia" w:eastAsiaTheme="minorEastAsia" w:cstheme="minorBidi"/>
                <w:color w:val="FF0000"/>
                <w:sz w:val="20"/>
                <w:szCs w:val="20"/>
                <w:lang w:val="en-US" w:eastAsia="zh-CN" w:bidi="ar-SA"/>
              </w:rPr>
            </w:pPr>
            <w:r>
              <w:rPr>
                <w:rFonts w:hint="eastAsia" w:asciiTheme="minorEastAsia" w:hAnsiTheme="minorEastAsia" w:eastAsiaTheme="minorEastAsia"/>
                <w:color w:val="FF0000"/>
                <w:sz w:val="20"/>
                <w:szCs w:val="20"/>
                <w:lang w:val="en-US" w:eastAsia="zh-CN"/>
              </w:rPr>
              <w:t>新增条款</w:t>
            </w:r>
          </w:p>
        </w:tc>
        <w:tc>
          <w:tcPr>
            <w:tcW w:w="6212" w:type="dxa"/>
            <w:shd w:val="clear" w:color="auto" w:fill="auto"/>
            <w:vAlign w:val="top"/>
          </w:tcPr>
          <w:p w14:paraId="16931212">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第十九条  本会的负责人是指理事长、副理事长和秘书长。</w:t>
            </w:r>
          </w:p>
          <w:p w14:paraId="24035C63">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本会负责人应当遵守法律、法规、规章和章程的规定，忠实履行职责，维护本会的权益，遵守下列行为准则：</w:t>
            </w:r>
          </w:p>
          <w:p w14:paraId="49505076">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（一）在职务范围内行使权利，不越权；</w:t>
            </w:r>
          </w:p>
          <w:p w14:paraId="1CDA7CB0">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（二）不利用职权为自己或他人谋取不正当利益；</w:t>
            </w:r>
          </w:p>
          <w:p w14:paraId="55EE55BD">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（三）不从事损害本会利益的活动。</w:t>
            </w:r>
          </w:p>
        </w:tc>
        <w:tc>
          <w:tcPr>
            <w:tcW w:w="2442" w:type="dxa"/>
            <w:shd w:val="clear" w:color="auto" w:fill="auto"/>
            <w:vAlign w:val="top"/>
          </w:tcPr>
          <w:p w14:paraId="42B3D45D">
            <w:pPr>
              <w:spacing w:after="0" w:line="220" w:lineRule="atLeast"/>
              <w:rPr>
                <w:rFonts w:hint="eastAsia" w:asciiTheme="minorEastAsia" w:hAnsiTheme="minorEastAsia" w:eastAsiaTheme="minorEastAsia"/>
                <w:color w:val="FF0000"/>
                <w:sz w:val="20"/>
                <w:szCs w:val="20"/>
              </w:rPr>
            </w:pPr>
            <w:r>
              <w:rPr>
                <w:rFonts w:hint="eastAsia" w:asciiTheme="minorEastAsia" w:hAnsiTheme="minorEastAsia" w:eastAsiaTheme="minorEastAsia"/>
                <w:color w:val="FF0000"/>
                <w:sz w:val="20"/>
                <w:szCs w:val="20"/>
              </w:rPr>
              <w:t>按社会团体章程示范文本（20</w:t>
            </w:r>
            <w:r>
              <w:rPr>
                <w:rFonts w:hint="eastAsia" w:asciiTheme="minorEastAsia" w:hAnsiTheme="minorEastAsia" w:eastAsiaTheme="minorEastAsia"/>
                <w:color w:val="FF0000"/>
                <w:sz w:val="20"/>
                <w:szCs w:val="20"/>
                <w:lang w:val="en-US" w:eastAsia="zh-CN"/>
              </w:rPr>
              <w:t>22</w:t>
            </w:r>
            <w:r>
              <w:rPr>
                <w:rFonts w:hint="eastAsia" w:asciiTheme="minorEastAsia" w:hAnsiTheme="minorEastAsia" w:eastAsiaTheme="minorEastAsia"/>
                <w:color w:val="FF0000"/>
                <w:sz w:val="20"/>
                <w:szCs w:val="20"/>
              </w:rPr>
              <w:t>版）</w:t>
            </w:r>
            <w:r>
              <w:rPr>
                <w:rFonts w:hint="eastAsia" w:asciiTheme="minorEastAsia" w:hAnsiTheme="minorEastAsia" w:eastAsiaTheme="minorEastAsia"/>
                <w:color w:val="FF0000"/>
                <w:sz w:val="20"/>
                <w:szCs w:val="20"/>
                <w:lang w:val="en-US" w:eastAsia="zh-CN"/>
              </w:rPr>
              <w:t>的</w:t>
            </w:r>
            <w:r>
              <w:rPr>
                <w:rFonts w:hint="eastAsia" w:asciiTheme="minorEastAsia" w:hAnsiTheme="minorEastAsia" w:eastAsiaTheme="minorEastAsia"/>
                <w:color w:val="FF0000"/>
                <w:sz w:val="20"/>
                <w:szCs w:val="20"/>
              </w:rPr>
              <w:t>要求</w:t>
            </w:r>
            <w:r>
              <w:rPr>
                <w:rFonts w:hint="eastAsia" w:asciiTheme="minorEastAsia" w:hAnsiTheme="minorEastAsia" w:eastAsiaTheme="minorEastAsia"/>
                <w:color w:val="FF0000"/>
                <w:sz w:val="20"/>
                <w:szCs w:val="20"/>
                <w:lang w:val="en-US" w:eastAsia="zh-CN"/>
              </w:rPr>
              <w:t>增加内容</w:t>
            </w:r>
          </w:p>
        </w:tc>
      </w:tr>
      <w:tr w14:paraId="051BCDC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4DBD38A6">
            <w:pPr>
              <w:spacing w:after="0" w:line="220" w:lineRule="atLeast"/>
              <w:jc w:val="center"/>
              <w:rPr>
                <w:rFonts w:hint="default"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20</w:t>
            </w:r>
          </w:p>
        </w:tc>
        <w:tc>
          <w:tcPr>
            <w:tcW w:w="4703" w:type="dxa"/>
          </w:tcPr>
          <w:p w14:paraId="38F151DF">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第十七条 本会的最高权力机构是会员代表大会（会员大会），会员代表大会的职权是：</w:t>
            </w:r>
          </w:p>
          <w:p w14:paraId="0D4D7B71">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(一)制定和修改章程；</w:t>
            </w:r>
          </w:p>
          <w:p w14:paraId="1056435F">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(二)选举和罢免理事、监事；</w:t>
            </w:r>
          </w:p>
          <w:p w14:paraId="3EE9C65B">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(三)审议理事会的工作报告和财务报告；</w:t>
            </w:r>
          </w:p>
          <w:p w14:paraId="50B9F546">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(四)制定和修改会费标准；</w:t>
            </w:r>
          </w:p>
          <w:p w14:paraId="0685D3DD">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(五)决定终止事宜；</w:t>
            </w:r>
          </w:p>
          <w:p w14:paraId="67D98277">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(六)审议监事会的工作报告；</w:t>
            </w:r>
          </w:p>
          <w:p w14:paraId="16EFD9E1">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(七)决定本会的工作目标和发展规划；</w:t>
            </w:r>
          </w:p>
          <w:p w14:paraId="3AA5CAA5">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（八）决定其他重大事宜。</w:t>
            </w:r>
          </w:p>
          <w:p w14:paraId="79541003">
            <w:pPr>
              <w:spacing w:after="0" w:line="220" w:lineRule="atLeast"/>
              <w:rPr>
                <w:rFonts w:asciiTheme="minorEastAsia" w:hAnsiTheme="minorEastAsia" w:eastAsiaTheme="minorEastAsia"/>
                <w:sz w:val="20"/>
                <w:szCs w:val="20"/>
              </w:rPr>
            </w:pPr>
          </w:p>
        </w:tc>
        <w:tc>
          <w:tcPr>
            <w:tcW w:w="6212" w:type="dxa"/>
          </w:tcPr>
          <w:p w14:paraId="51193865">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第二十一条 会员大会的职权是：</w:t>
            </w:r>
          </w:p>
          <w:p w14:paraId="4324CE09">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（一）制定或修改会员代表产生办法和程序；</w:t>
            </w:r>
          </w:p>
          <w:p w14:paraId="4C840A10">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（二）制定或修改章程；</w:t>
            </w:r>
          </w:p>
          <w:p w14:paraId="6C7E71AE">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（三）制定或修改会费标准；</w:t>
            </w:r>
          </w:p>
          <w:p w14:paraId="30689E3E">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（四）制定或修改理事长、副理事长、理事、监事、监事长选举办法；</w:t>
            </w:r>
          </w:p>
          <w:p w14:paraId="745FE8F8">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（五）选举或者罢免理事、监事；</w:t>
            </w:r>
          </w:p>
          <w:p w14:paraId="055AEC07">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（六）审议理事会的工作报告和财务报告；</w:t>
            </w:r>
          </w:p>
          <w:p w14:paraId="6C9B41E0">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（七）审议监事会的工作报告；</w:t>
            </w:r>
          </w:p>
          <w:p w14:paraId="5E8759B2">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（九）改变或者撤销理事会不适当的决定；</w:t>
            </w:r>
          </w:p>
          <w:p w14:paraId="4DD556C2">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（十）决定更名、终止等重大事宜；</w:t>
            </w:r>
          </w:p>
          <w:p w14:paraId="4F005B6F">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（十一 ）决定其他重大事宜。</w:t>
            </w:r>
          </w:p>
        </w:tc>
        <w:tc>
          <w:tcPr>
            <w:tcW w:w="2442" w:type="dxa"/>
            <w:shd w:val="clear" w:color="auto" w:fill="auto"/>
            <w:vAlign w:val="top"/>
          </w:tcPr>
          <w:p w14:paraId="7911B4EE">
            <w:pPr>
              <w:spacing w:after="0" w:line="220" w:lineRule="atLeast"/>
              <w:rPr>
                <w:rFonts w:hint="eastAsia" w:asciiTheme="minorEastAsia" w:hAnsiTheme="minorEastAsia" w:eastAsiaTheme="minorEastAsia" w:cstheme="minorBidi"/>
                <w:sz w:val="20"/>
                <w:szCs w:val="20"/>
                <w:lang w:val="en-US" w:eastAsia="zh-CN" w:bidi="ar-SA"/>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40108BE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7F198A2E">
            <w:pPr>
              <w:spacing w:after="0" w:line="220" w:lineRule="atLeast"/>
              <w:jc w:val="center"/>
              <w:rPr>
                <w:rFonts w:hint="default" w:asciiTheme="minorEastAsia" w:hAnsiTheme="minorEastAsia" w:eastAsiaTheme="minorEastAsia"/>
                <w:color w:val="FF0000"/>
                <w:sz w:val="20"/>
                <w:szCs w:val="20"/>
                <w:lang w:val="en-US" w:eastAsia="zh-CN"/>
              </w:rPr>
            </w:pPr>
            <w:r>
              <w:rPr>
                <w:rFonts w:hint="eastAsia" w:asciiTheme="minorEastAsia" w:hAnsiTheme="minorEastAsia" w:eastAsiaTheme="minorEastAsia"/>
                <w:color w:val="auto"/>
                <w:sz w:val="20"/>
                <w:szCs w:val="20"/>
                <w:lang w:val="en-US" w:eastAsia="zh-CN"/>
              </w:rPr>
              <w:t>21</w:t>
            </w:r>
          </w:p>
        </w:tc>
        <w:tc>
          <w:tcPr>
            <w:tcW w:w="4703" w:type="dxa"/>
            <w:shd w:val="clear" w:color="auto" w:fill="auto"/>
            <w:vAlign w:val="top"/>
          </w:tcPr>
          <w:p w14:paraId="370B8D23">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第十八条 会员代表大会每年召开一次。须有2／3以上的会员代表出席方能召开，其决议须经到会会员代表半数以上表决通过方能生效，本会选举形式实行等额选举无记名投票方式。</w:t>
            </w:r>
          </w:p>
          <w:p w14:paraId="07904192">
            <w:pPr>
              <w:spacing w:after="0" w:line="220" w:lineRule="atLeast"/>
              <w:rPr>
                <w:rFonts w:hint="eastAsia" w:asciiTheme="minorEastAsia" w:hAnsiTheme="minorEastAsia" w:eastAsiaTheme="minorEastAsia"/>
                <w:color w:val="FF0000"/>
                <w:sz w:val="20"/>
                <w:szCs w:val="20"/>
                <w:lang w:val="en-US" w:eastAsia="zh-CN"/>
              </w:rPr>
            </w:pPr>
          </w:p>
        </w:tc>
        <w:tc>
          <w:tcPr>
            <w:tcW w:w="6212" w:type="dxa"/>
            <w:shd w:val="clear" w:color="auto" w:fill="auto"/>
            <w:vAlign w:val="top"/>
          </w:tcPr>
          <w:p w14:paraId="210D4814">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第二十条  会员大会每年召开1次。会员大会须有三分之二以上的会员出席方能召开，其决议须经到会会员三分之二以上表决通过的方能生效。本会实行差额选举。</w:t>
            </w:r>
          </w:p>
          <w:p w14:paraId="728512C5">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召开会员大会，应提前7个工作日，将大会的议题、召开时间、召开地点通知各会员。</w:t>
            </w:r>
          </w:p>
          <w:p w14:paraId="0B6CAF3D">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经半数以上理事或者五分之一以上会员提议，可以召开临时会员大会。如理事长不能或者不召集，提议理事或者会员可推选召集人。召开临时会员大会，理事长或召集人需提前10个工作日通知全体会员并告知会议议程。</w:t>
            </w:r>
          </w:p>
          <w:p w14:paraId="20E65963">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会员可以委托其他会员作为代理人出席会议，代理人应当出示授权委托书，在授权范围内行使表决权。每个会员可以接受最多2 份委托。</w:t>
            </w:r>
          </w:p>
        </w:tc>
        <w:tc>
          <w:tcPr>
            <w:tcW w:w="2442" w:type="dxa"/>
            <w:shd w:val="clear" w:color="auto" w:fill="auto"/>
            <w:vAlign w:val="top"/>
          </w:tcPr>
          <w:p w14:paraId="2204D344">
            <w:pPr>
              <w:spacing w:after="0" w:line="220" w:lineRule="atLeast"/>
              <w:rPr>
                <w:rFonts w:hint="eastAsia" w:asciiTheme="minorEastAsia" w:hAnsiTheme="minorEastAsia" w:eastAsiaTheme="minorEastAsia"/>
                <w:color w:val="FF0000"/>
                <w:sz w:val="20"/>
                <w:szCs w:val="20"/>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05C9AF2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50E88C5C">
            <w:pPr>
              <w:spacing w:after="0" w:line="220" w:lineRule="atLeast"/>
              <w:jc w:val="center"/>
              <w:rPr>
                <w:rFonts w:hint="default"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22</w:t>
            </w:r>
          </w:p>
        </w:tc>
        <w:tc>
          <w:tcPr>
            <w:tcW w:w="4703" w:type="dxa"/>
          </w:tcPr>
          <w:p w14:paraId="2B5C309D">
            <w:pPr>
              <w:spacing w:after="0" w:line="220" w:lineRule="atLeast"/>
              <w:jc w:val="center"/>
              <w:rPr>
                <w:rFonts w:hint="eastAsia"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 xml:space="preserve">第十九条 会员代表大会每届任期5年。因特殊情况需提前或延期召开的，须由理事会表决通过，并经业务指导部门审核后报登记管理机关批准同意。但延期换届最长不超过1年。 </w:t>
            </w:r>
          </w:p>
        </w:tc>
        <w:tc>
          <w:tcPr>
            <w:tcW w:w="6212" w:type="dxa"/>
            <w:shd w:val="clear" w:color="auto" w:fill="auto"/>
            <w:vAlign w:val="top"/>
          </w:tcPr>
          <w:p w14:paraId="565822F3">
            <w:pPr>
              <w:spacing w:after="0" w:line="220" w:lineRule="atLeast"/>
              <w:jc w:val="left"/>
              <w:rPr>
                <w:rFonts w:hint="eastAsia"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删除</w:t>
            </w:r>
          </w:p>
        </w:tc>
        <w:tc>
          <w:tcPr>
            <w:tcW w:w="2442" w:type="dxa"/>
            <w:shd w:val="clear" w:color="auto" w:fill="auto"/>
            <w:vAlign w:val="top"/>
          </w:tcPr>
          <w:p w14:paraId="52E184A0">
            <w:pPr>
              <w:spacing w:after="0" w:line="220" w:lineRule="atLeast"/>
              <w:jc w:val="center"/>
              <w:rPr>
                <w:rFonts w:hint="eastAsia"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按社会团体章程示范文本（2022版）的要求修订</w:t>
            </w:r>
          </w:p>
        </w:tc>
      </w:tr>
      <w:tr w14:paraId="09E4C91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03E06EBA">
            <w:pPr>
              <w:spacing w:after="0" w:line="220" w:lineRule="atLeast"/>
              <w:jc w:val="center"/>
              <w:rPr>
                <w:rFonts w:hint="default"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23</w:t>
            </w:r>
          </w:p>
        </w:tc>
        <w:tc>
          <w:tcPr>
            <w:tcW w:w="4703" w:type="dxa"/>
          </w:tcPr>
          <w:p w14:paraId="2A059A25">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第二十条 理事会是会员代表大会的执行机构，在闭会期间领导本会开展日常工作，对会员代表大会负责。</w:t>
            </w:r>
          </w:p>
        </w:tc>
        <w:tc>
          <w:tcPr>
            <w:tcW w:w="6212" w:type="dxa"/>
          </w:tcPr>
          <w:p w14:paraId="3F8AF74C">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第二十二条  本会设理事会，由会员大会选举理事组成。理事会为会员（大会的执行机构，负责领导本会开展日常工作，对会员大会负责。</w:t>
            </w:r>
          </w:p>
          <w:p w14:paraId="47214A10">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理事会每届任期5年，到期应当召开会员大会进行换届选举。如因特殊情况需提前或者延期换届的，须经理事会表决通过，报业务主管单位审查同意并经登记管理机关批准。延期换届最长不超过一年。理事可连选连任。</w:t>
            </w:r>
          </w:p>
          <w:p w14:paraId="1E2D6D4C">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（理事会人数不超过会员数的三分之一，且为单数。）</w:t>
            </w:r>
          </w:p>
        </w:tc>
        <w:tc>
          <w:tcPr>
            <w:tcW w:w="2442" w:type="dxa"/>
            <w:vAlign w:val="top"/>
          </w:tcPr>
          <w:p w14:paraId="5111F42E">
            <w:pPr>
              <w:spacing w:after="0" w:line="220" w:lineRule="atLeast"/>
              <w:rPr>
                <w:rFonts w:hint="eastAsia" w:asciiTheme="minorEastAsia" w:hAnsiTheme="minorEastAsia" w:eastAsiaTheme="minorEastAsia"/>
                <w:sz w:val="20"/>
                <w:szCs w:val="20"/>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455BD4C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2D142D45">
            <w:pPr>
              <w:spacing w:after="0" w:line="220" w:lineRule="atLeast"/>
              <w:jc w:val="center"/>
              <w:rPr>
                <w:rFonts w:hint="default"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24</w:t>
            </w:r>
          </w:p>
        </w:tc>
        <w:tc>
          <w:tcPr>
            <w:tcW w:w="4703" w:type="dxa"/>
          </w:tcPr>
          <w:p w14:paraId="709FF2B1">
            <w:pPr>
              <w:spacing w:after="0" w:line="220" w:lineRule="atLeast"/>
              <w:jc w:val="both"/>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第二十一条 理事会的职权是</w:t>
            </w:r>
          </w:p>
          <w:p w14:paraId="502F079F">
            <w:pPr>
              <w:spacing w:after="0" w:line="220" w:lineRule="atLeast"/>
              <w:jc w:val="both"/>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（一）执行会员代表大会的决议；</w:t>
            </w:r>
          </w:p>
          <w:p w14:paraId="518D79A0">
            <w:pPr>
              <w:spacing w:after="0" w:line="220" w:lineRule="atLeast"/>
              <w:jc w:val="both"/>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(二) 选举和罢免常务理事、理事长、副理事长等负责人，通过对秘书长和其它执行 (分支、代表) 机构负责人的任命或罢免；</w:t>
            </w:r>
          </w:p>
          <w:p w14:paraId="63BEDA14">
            <w:pPr>
              <w:spacing w:after="0" w:line="220" w:lineRule="atLeast"/>
              <w:jc w:val="both"/>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 xml:space="preserve">(三) 筹备召开会员代表大会； </w:t>
            </w:r>
          </w:p>
          <w:p w14:paraId="2F6F7EF8">
            <w:pPr>
              <w:spacing w:after="0" w:line="220" w:lineRule="atLeast"/>
              <w:jc w:val="both"/>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(四) 向会员代表大会报告工作和财务状况；</w:t>
            </w:r>
          </w:p>
          <w:p w14:paraId="0ABED322">
            <w:pPr>
              <w:spacing w:after="0" w:line="220" w:lineRule="atLeast"/>
              <w:jc w:val="both"/>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(五) 决定会员的吸收或除名；</w:t>
            </w:r>
          </w:p>
          <w:p w14:paraId="31CF8431">
            <w:pPr>
              <w:spacing w:after="0" w:line="220" w:lineRule="atLeast"/>
              <w:jc w:val="both"/>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（六）决定设立办事机构、分支机构、代表机构和实体机构；</w:t>
            </w:r>
          </w:p>
          <w:p w14:paraId="0D9020C3">
            <w:pPr>
              <w:spacing w:after="0" w:line="220" w:lineRule="atLeast"/>
              <w:jc w:val="both"/>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（七）决定副秘书长和其它执行 (分支、代表) 机构副职负责人的聘任；</w:t>
            </w:r>
          </w:p>
          <w:p w14:paraId="35D59BCD">
            <w:pPr>
              <w:spacing w:after="0" w:line="220" w:lineRule="atLeast"/>
              <w:jc w:val="both"/>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（八）领导本会各机构开展工作；</w:t>
            </w:r>
          </w:p>
          <w:p w14:paraId="11CB9C0E">
            <w:pPr>
              <w:spacing w:after="0" w:line="220" w:lineRule="atLeast"/>
              <w:jc w:val="both"/>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（九）制定内部管理制度；</w:t>
            </w:r>
          </w:p>
          <w:p w14:paraId="4B679C41">
            <w:pPr>
              <w:spacing w:after="0" w:line="220" w:lineRule="atLeast"/>
              <w:jc w:val="both"/>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（十）决定本会表彰和奖励事项；</w:t>
            </w:r>
          </w:p>
          <w:p w14:paraId="74EAC5A4">
            <w:pPr>
              <w:spacing w:after="0" w:line="220" w:lineRule="atLeast"/>
              <w:rPr>
                <w:rFonts w:asciiTheme="minorEastAsia" w:hAnsiTheme="minorEastAsia" w:eastAsiaTheme="minorEastAsia"/>
                <w:sz w:val="20"/>
                <w:szCs w:val="20"/>
              </w:rPr>
            </w:pPr>
            <w:r>
              <w:rPr>
                <w:rFonts w:hint="eastAsia" w:asciiTheme="minorEastAsia" w:hAnsiTheme="minorEastAsia" w:eastAsiaTheme="minorEastAsia"/>
                <w:sz w:val="20"/>
                <w:szCs w:val="20"/>
                <w:lang w:val="en-US" w:eastAsia="zh-CN"/>
              </w:rPr>
              <w:t>（十一）决定其他重大事项。</w:t>
            </w:r>
          </w:p>
        </w:tc>
        <w:tc>
          <w:tcPr>
            <w:tcW w:w="6212" w:type="dxa"/>
          </w:tcPr>
          <w:p w14:paraId="1B73A725">
            <w:pPr>
              <w:spacing w:after="0" w:line="220" w:lineRule="atLeast"/>
              <w:jc w:val="both"/>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第二十三条　理事会的职权是：</w:t>
            </w:r>
          </w:p>
          <w:p w14:paraId="6E994A96">
            <w:pPr>
              <w:spacing w:after="0" w:line="220" w:lineRule="atLeast"/>
              <w:jc w:val="both"/>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（一）执行会员大会的决议；</w:t>
            </w:r>
          </w:p>
          <w:p w14:paraId="205964B3">
            <w:pPr>
              <w:spacing w:after="0" w:line="220" w:lineRule="atLeast"/>
              <w:jc w:val="both"/>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 xml:space="preserve">（二）召集会员大会，并向大会提交工作报告和财务报告； </w:t>
            </w:r>
          </w:p>
          <w:p w14:paraId="69ECF245">
            <w:pPr>
              <w:spacing w:after="0" w:line="220" w:lineRule="atLeast"/>
              <w:jc w:val="both"/>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（三）起草或修订章程草案，会费标准草案，监事、理事、副理事长、理事长选举办法草案，终止动议，提交会员大会审定；</w:t>
            </w:r>
          </w:p>
          <w:p w14:paraId="0F22128E">
            <w:pPr>
              <w:spacing w:after="0" w:line="220" w:lineRule="atLeast"/>
              <w:jc w:val="both"/>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（四）决定办事机构、分支机构、代表机构和实体机构的设立、变更或者终止，并向登记管理机关报告；</w:t>
            </w:r>
          </w:p>
          <w:p w14:paraId="3AFF8CD5">
            <w:pPr>
              <w:spacing w:after="0" w:line="220" w:lineRule="atLeast"/>
              <w:jc w:val="both"/>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（五）决定会员的除名或取消会员资格；</w:t>
            </w:r>
          </w:p>
          <w:p w14:paraId="44C2CF5D">
            <w:pPr>
              <w:spacing w:after="0" w:line="220" w:lineRule="atLeast"/>
              <w:jc w:val="both"/>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（七）决定秘书长、副秘书长和各机构主要负责人的聘免；</w:t>
            </w:r>
          </w:p>
          <w:p w14:paraId="76C2D6CB">
            <w:pPr>
              <w:spacing w:after="0" w:line="220" w:lineRule="atLeast"/>
              <w:jc w:val="both"/>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（八）领导各机构开展工作；</w:t>
            </w:r>
          </w:p>
          <w:p w14:paraId="0542A3BC">
            <w:pPr>
              <w:spacing w:after="0" w:line="220" w:lineRule="atLeast"/>
              <w:jc w:val="both"/>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（九）制定内部管理制度；</w:t>
            </w:r>
          </w:p>
          <w:p w14:paraId="5D2CE60E">
            <w:pPr>
              <w:spacing w:after="0" w:line="220" w:lineRule="atLeast"/>
              <w:jc w:val="both"/>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（十）听取、审议秘书长的工作报告，检查秘书长的工作；</w:t>
            </w:r>
          </w:p>
          <w:p w14:paraId="3A26E779">
            <w:pPr>
              <w:spacing w:after="0" w:line="220" w:lineRule="atLeast"/>
              <w:jc w:val="both"/>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（十一）决定其他重大事项。</w:t>
            </w:r>
          </w:p>
        </w:tc>
        <w:tc>
          <w:tcPr>
            <w:tcW w:w="2442" w:type="dxa"/>
            <w:vAlign w:val="top"/>
          </w:tcPr>
          <w:p w14:paraId="7C0553F5">
            <w:pPr>
              <w:spacing w:after="0" w:line="220" w:lineRule="atLeast"/>
              <w:rPr>
                <w:rFonts w:hint="eastAsia" w:asciiTheme="minorEastAsia" w:hAnsiTheme="minorEastAsia" w:eastAsiaTheme="minorEastAsia"/>
                <w:color w:val="FF0000"/>
                <w:sz w:val="20"/>
                <w:szCs w:val="20"/>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44DA307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29C69171">
            <w:pPr>
              <w:spacing w:after="0" w:line="220" w:lineRule="atLeast"/>
              <w:jc w:val="center"/>
              <w:rPr>
                <w:rFonts w:hint="default"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25</w:t>
            </w:r>
          </w:p>
        </w:tc>
        <w:tc>
          <w:tcPr>
            <w:tcW w:w="4703" w:type="dxa"/>
          </w:tcPr>
          <w:p w14:paraId="1932273D">
            <w:pPr>
              <w:spacing w:after="0" w:line="220" w:lineRule="atLeast"/>
              <w:jc w:val="both"/>
              <w:rPr>
                <w:rFonts w:hint="default" w:asciiTheme="minorEastAsia" w:hAnsiTheme="minorEastAsia" w:eastAsiaTheme="minorEastAsia" w:cstheme="minorBidi"/>
                <w:color w:val="0000FF"/>
                <w:kern w:val="0"/>
                <w:sz w:val="20"/>
                <w:szCs w:val="20"/>
                <w:lang w:val="en-US" w:eastAsia="zh-CN" w:bidi="ar-SA"/>
              </w:rPr>
            </w:pPr>
            <w:r>
              <w:rPr>
                <w:rFonts w:hint="eastAsia" w:asciiTheme="minorEastAsia" w:hAnsiTheme="minorEastAsia" w:eastAsiaTheme="minorEastAsia"/>
                <w:color w:val="0000FF"/>
                <w:sz w:val="20"/>
                <w:szCs w:val="20"/>
                <w:lang w:val="en-US" w:eastAsia="zh-CN"/>
              </w:rPr>
              <w:t>第二十二条　理事会须有2／3以上理事出席方能召开，其决议须经到会理事2／3以上表决通过方能生效。</w:t>
            </w:r>
          </w:p>
        </w:tc>
        <w:tc>
          <w:tcPr>
            <w:tcW w:w="6212" w:type="dxa"/>
            <w:vAlign w:val="top"/>
          </w:tcPr>
          <w:p w14:paraId="07E87462">
            <w:pPr>
              <w:spacing w:after="0" w:line="220" w:lineRule="atLeast"/>
              <w:rPr>
                <w:rFonts w:hint="eastAsia"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删除</w:t>
            </w:r>
          </w:p>
        </w:tc>
        <w:tc>
          <w:tcPr>
            <w:tcW w:w="2442" w:type="dxa"/>
            <w:vAlign w:val="top"/>
          </w:tcPr>
          <w:p w14:paraId="34EC0EF4">
            <w:pPr>
              <w:spacing w:after="0" w:line="220" w:lineRule="atLeast"/>
              <w:rPr>
                <w:rFonts w:hint="eastAsia" w:asciiTheme="minorEastAsia" w:hAnsiTheme="minorEastAsia" w:eastAsiaTheme="minorEastAsia"/>
                <w:color w:val="0000FF"/>
                <w:sz w:val="20"/>
                <w:szCs w:val="20"/>
              </w:rPr>
            </w:pPr>
            <w:r>
              <w:rPr>
                <w:rFonts w:hint="eastAsia" w:asciiTheme="minorEastAsia" w:hAnsiTheme="minorEastAsia" w:eastAsiaTheme="minorEastAsia"/>
                <w:color w:val="0000FF"/>
                <w:sz w:val="20"/>
                <w:szCs w:val="20"/>
              </w:rPr>
              <w:t>按社会团体章程示范文本（20</w:t>
            </w:r>
            <w:r>
              <w:rPr>
                <w:rFonts w:hint="eastAsia" w:asciiTheme="minorEastAsia" w:hAnsiTheme="minorEastAsia" w:eastAsiaTheme="minorEastAsia"/>
                <w:color w:val="0000FF"/>
                <w:sz w:val="20"/>
                <w:szCs w:val="20"/>
                <w:lang w:val="en-US" w:eastAsia="zh-CN"/>
              </w:rPr>
              <w:t>22</w:t>
            </w:r>
            <w:r>
              <w:rPr>
                <w:rFonts w:hint="eastAsia" w:asciiTheme="minorEastAsia" w:hAnsiTheme="minorEastAsia" w:eastAsiaTheme="minorEastAsia"/>
                <w:color w:val="0000FF"/>
                <w:sz w:val="20"/>
                <w:szCs w:val="20"/>
              </w:rPr>
              <w:t>版）</w:t>
            </w:r>
            <w:r>
              <w:rPr>
                <w:rFonts w:hint="eastAsia" w:asciiTheme="minorEastAsia" w:hAnsiTheme="minorEastAsia" w:eastAsiaTheme="minorEastAsia"/>
                <w:color w:val="0000FF"/>
                <w:sz w:val="20"/>
                <w:szCs w:val="20"/>
                <w:lang w:val="en-US" w:eastAsia="zh-CN"/>
              </w:rPr>
              <w:t>的</w:t>
            </w:r>
            <w:r>
              <w:rPr>
                <w:rFonts w:hint="eastAsia" w:asciiTheme="minorEastAsia" w:hAnsiTheme="minorEastAsia" w:eastAsiaTheme="minorEastAsia"/>
                <w:color w:val="0000FF"/>
                <w:sz w:val="20"/>
                <w:szCs w:val="20"/>
              </w:rPr>
              <w:t>要求</w:t>
            </w:r>
            <w:r>
              <w:rPr>
                <w:rFonts w:hint="eastAsia" w:asciiTheme="minorEastAsia" w:hAnsiTheme="minorEastAsia" w:eastAsiaTheme="minorEastAsia"/>
                <w:color w:val="0000FF"/>
                <w:sz w:val="20"/>
                <w:szCs w:val="20"/>
                <w:lang w:val="en-US" w:eastAsia="zh-CN"/>
              </w:rPr>
              <w:t>修订</w:t>
            </w:r>
          </w:p>
        </w:tc>
      </w:tr>
      <w:tr w14:paraId="49B2100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31F013B2">
            <w:pPr>
              <w:spacing w:after="0" w:line="220" w:lineRule="atLeast"/>
              <w:jc w:val="center"/>
              <w:rPr>
                <w:rFonts w:hint="default"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26</w:t>
            </w:r>
          </w:p>
        </w:tc>
        <w:tc>
          <w:tcPr>
            <w:tcW w:w="4703" w:type="dxa"/>
          </w:tcPr>
          <w:p w14:paraId="351B8ED8">
            <w:pPr>
              <w:spacing w:after="0" w:line="220" w:lineRule="atLeast"/>
              <w:jc w:val="both"/>
              <w:rPr>
                <w:rFonts w:hint="eastAsia" w:asciiTheme="minorEastAsia" w:hAnsiTheme="minorEastAsia" w:eastAsiaTheme="minorEastAsia" w:cstheme="minorBidi"/>
                <w:color w:val="0000FF"/>
                <w:kern w:val="0"/>
                <w:sz w:val="20"/>
                <w:szCs w:val="20"/>
                <w:lang w:val="en-US" w:eastAsia="zh-CN" w:bidi="ar-SA"/>
              </w:rPr>
            </w:pPr>
            <w:r>
              <w:rPr>
                <w:rFonts w:hint="eastAsia" w:asciiTheme="minorEastAsia" w:hAnsiTheme="minorEastAsia" w:eastAsiaTheme="minorEastAsia"/>
                <w:color w:val="0000FF"/>
                <w:sz w:val="20"/>
                <w:szCs w:val="20"/>
                <w:lang w:val="en-US" w:eastAsia="zh-CN"/>
              </w:rPr>
              <w:t>第二十三条　理事会每年至少召开2次会议,特殊情况的,也可采用通信形式召开。</w:t>
            </w:r>
          </w:p>
        </w:tc>
        <w:tc>
          <w:tcPr>
            <w:tcW w:w="6212" w:type="dxa"/>
            <w:vAlign w:val="top"/>
          </w:tcPr>
          <w:p w14:paraId="4282E58D">
            <w:pPr>
              <w:spacing w:after="0" w:line="220" w:lineRule="atLeast"/>
              <w:rPr>
                <w:rFonts w:hint="eastAsia"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删除</w:t>
            </w:r>
          </w:p>
        </w:tc>
        <w:tc>
          <w:tcPr>
            <w:tcW w:w="2442" w:type="dxa"/>
            <w:vAlign w:val="top"/>
          </w:tcPr>
          <w:p w14:paraId="30489820">
            <w:pPr>
              <w:spacing w:after="0" w:line="220" w:lineRule="atLeast"/>
              <w:rPr>
                <w:rFonts w:hint="eastAsia" w:asciiTheme="minorEastAsia" w:hAnsiTheme="minorEastAsia" w:eastAsiaTheme="minorEastAsia"/>
                <w:color w:val="0000FF"/>
                <w:sz w:val="20"/>
                <w:szCs w:val="20"/>
              </w:rPr>
            </w:pPr>
            <w:r>
              <w:rPr>
                <w:rFonts w:hint="eastAsia" w:asciiTheme="minorEastAsia" w:hAnsiTheme="minorEastAsia" w:eastAsiaTheme="minorEastAsia"/>
                <w:color w:val="0000FF"/>
                <w:sz w:val="20"/>
                <w:szCs w:val="20"/>
              </w:rPr>
              <w:t>按社会团体章程示范文本（20</w:t>
            </w:r>
            <w:r>
              <w:rPr>
                <w:rFonts w:hint="eastAsia" w:asciiTheme="minorEastAsia" w:hAnsiTheme="minorEastAsia" w:eastAsiaTheme="minorEastAsia"/>
                <w:color w:val="0000FF"/>
                <w:sz w:val="20"/>
                <w:szCs w:val="20"/>
                <w:lang w:val="en-US" w:eastAsia="zh-CN"/>
              </w:rPr>
              <w:t>22</w:t>
            </w:r>
            <w:r>
              <w:rPr>
                <w:rFonts w:hint="eastAsia" w:asciiTheme="minorEastAsia" w:hAnsiTheme="minorEastAsia" w:eastAsiaTheme="minorEastAsia"/>
                <w:color w:val="0000FF"/>
                <w:sz w:val="20"/>
                <w:szCs w:val="20"/>
              </w:rPr>
              <w:t>版）</w:t>
            </w:r>
            <w:r>
              <w:rPr>
                <w:rFonts w:hint="eastAsia" w:asciiTheme="minorEastAsia" w:hAnsiTheme="minorEastAsia" w:eastAsiaTheme="minorEastAsia"/>
                <w:color w:val="0000FF"/>
                <w:sz w:val="20"/>
                <w:szCs w:val="20"/>
                <w:lang w:val="en-US" w:eastAsia="zh-CN"/>
              </w:rPr>
              <w:t>的</w:t>
            </w:r>
            <w:r>
              <w:rPr>
                <w:rFonts w:hint="eastAsia" w:asciiTheme="minorEastAsia" w:hAnsiTheme="minorEastAsia" w:eastAsiaTheme="minorEastAsia"/>
                <w:color w:val="0000FF"/>
                <w:sz w:val="20"/>
                <w:szCs w:val="20"/>
              </w:rPr>
              <w:t>要求</w:t>
            </w:r>
            <w:r>
              <w:rPr>
                <w:rFonts w:hint="eastAsia" w:asciiTheme="minorEastAsia" w:hAnsiTheme="minorEastAsia" w:eastAsiaTheme="minorEastAsia"/>
                <w:color w:val="0000FF"/>
                <w:sz w:val="20"/>
                <w:szCs w:val="20"/>
                <w:lang w:val="en-US" w:eastAsia="zh-CN"/>
              </w:rPr>
              <w:t>修订</w:t>
            </w:r>
          </w:p>
        </w:tc>
      </w:tr>
      <w:tr w14:paraId="7CB74EC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6596A614">
            <w:pPr>
              <w:spacing w:after="0" w:line="220" w:lineRule="atLeast"/>
              <w:jc w:val="center"/>
              <w:rPr>
                <w:rFonts w:hint="default"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27</w:t>
            </w:r>
          </w:p>
        </w:tc>
        <w:tc>
          <w:tcPr>
            <w:tcW w:w="4703" w:type="dxa"/>
          </w:tcPr>
          <w:p w14:paraId="5DD7BB19">
            <w:pPr>
              <w:spacing w:after="0" w:line="220" w:lineRule="atLeast"/>
              <w:jc w:val="both"/>
              <w:rPr>
                <w:rFonts w:hint="eastAsia" w:asciiTheme="minorEastAsia" w:hAnsiTheme="minorEastAsia" w:eastAsiaTheme="minorEastAsia" w:cstheme="minorBidi"/>
                <w:color w:val="0000FF"/>
                <w:kern w:val="0"/>
                <w:sz w:val="20"/>
                <w:szCs w:val="20"/>
                <w:lang w:val="en-US" w:eastAsia="zh-CN" w:bidi="ar-SA"/>
              </w:rPr>
            </w:pPr>
            <w:r>
              <w:rPr>
                <w:rFonts w:hint="eastAsia" w:asciiTheme="minorEastAsia" w:hAnsiTheme="minorEastAsia" w:eastAsiaTheme="minorEastAsia"/>
                <w:color w:val="0000FF"/>
                <w:sz w:val="20"/>
                <w:szCs w:val="20"/>
                <w:lang w:val="en-US" w:eastAsia="zh-CN"/>
              </w:rPr>
              <w:t>第二十四条　本会设立常务理事会。常务理事会由理事会选举产生，在理事会闭会期间行使第二十一条第一、 三、五、六、七、八、九、十项的职权，对理事会负责。</w:t>
            </w:r>
          </w:p>
        </w:tc>
        <w:tc>
          <w:tcPr>
            <w:tcW w:w="6212" w:type="dxa"/>
            <w:vAlign w:val="top"/>
          </w:tcPr>
          <w:p w14:paraId="2D7B1A28">
            <w:pPr>
              <w:spacing w:after="0" w:line="220" w:lineRule="atLeast"/>
              <w:rPr>
                <w:rFonts w:hint="eastAsia"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删除</w:t>
            </w:r>
          </w:p>
        </w:tc>
        <w:tc>
          <w:tcPr>
            <w:tcW w:w="2442" w:type="dxa"/>
            <w:vAlign w:val="top"/>
          </w:tcPr>
          <w:p w14:paraId="3B0586DE">
            <w:pPr>
              <w:spacing w:after="0" w:line="220" w:lineRule="atLeast"/>
              <w:rPr>
                <w:rFonts w:hint="eastAsia" w:asciiTheme="minorEastAsia" w:hAnsiTheme="minorEastAsia" w:eastAsiaTheme="minorEastAsia"/>
                <w:color w:val="0000FF"/>
                <w:sz w:val="20"/>
                <w:szCs w:val="20"/>
              </w:rPr>
            </w:pPr>
            <w:r>
              <w:rPr>
                <w:rFonts w:hint="eastAsia" w:asciiTheme="minorEastAsia" w:hAnsiTheme="minorEastAsia" w:eastAsiaTheme="minorEastAsia"/>
                <w:color w:val="0000FF"/>
                <w:sz w:val="20"/>
                <w:szCs w:val="20"/>
              </w:rPr>
              <w:t>按社会团体章程示范文本（20</w:t>
            </w:r>
            <w:r>
              <w:rPr>
                <w:rFonts w:hint="eastAsia" w:asciiTheme="minorEastAsia" w:hAnsiTheme="minorEastAsia" w:eastAsiaTheme="minorEastAsia"/>
                <w:color w:val="0000FF"/>
                <w:sz w:val="20"/>
                <w:szCs w:val="20"/>
                <w:lang w:val="en-US" w:eastAsia="zh-CN"/>
              </w:rPr>
              <w:t>22</w:t>
            </w:r>
            <w:r>
              <w:rPr>
                <w:rFonts w:hint="eastAsia" w:asciiTheme="minorEastAsia" w:hAnsiTheme="minorEastAsia" w:eastAsiaTheme="minorEastAsia"/>
                <w:color w:val="0000FF"/>
                <w:sz w:val="20"/>
                <w:szCs w:val="20"/>
              </w:rPr>
              <w:t>版）</w:t>
            </w:r>
            <w:r>
              <w:rPr>
                <w:rFonts w:hint="eastAsia" w:asciiTheme="minorEastAsia" w:hAnsiTheme="minorEastAsia" w:eastAsiaTheme="minorEastAsia"/>
                <w:color w:val="0000FF"/>
                <w:sz w:val="20"/>
                <w:szCs w:val="20"/>
                <w:lang w:val="en-US" w:eastAsia="zh-CN"/>
              </w:rPr>
              <w:t>的</w:t>
            </w:r>
            <w:r>
              <w:rPr>
                <w:rFonts w:hint="eastAsia" w:asciiTheme="minorEastAsia" w:hAnsiTheme="minorEastAsia" w:eastAsiaTheme="minorEastAsia"/>
                <w:color w:val="0000FF"/>
                <w:sz w:val="20"/>
                <w:szCs w:val="20"/>
              </w:rPr>
              <w:t>要求</w:t>
            </w:r>
            <w:r>
              <w:rPr>
                <w:rFonts w:hint="eastAsia" w:asciiTheme="minorEastAsia" w:hAnsiTheme="minorEastAsia" w:eastAsiaTheme="minorEastAsia"/>
                <w:color w:val="0000FF"/>
                <w:sz w:val="20"/>
                <w:szCs w:val="20"/>
                <w:lang w:val="en-US" w:eastAsia="zh-CN"/>
              </w:rPr>
              <w:t>修订</w:t>
            </w:r>
          </w:p>
        </w:tc>
      </w:tr>
      <w:tr w14:paraId="435FF6F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6E49CB90">
            <w:pPr>
              <w:spacing w:after="0" w:line="220" w:lineRule="atLeast"/>
              <w:jc w:val="center"/>
              <w:rPr>
                <w:rFonts w:hint="default"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28</w:t>
            </w:r>
          </w:p>
        </w:tc>
        <w:tc>
          <w:tcPr>
            <w:tcW w:w="4703" w:type="dxa"/>
          </w:tcPr>
          <w:p w14:paraId="4EBB9E89">
            <w:pPr>
              <w:spacing w:after="0" w:line="220" w:lineRule="atLeast"/>
              <w:jc w:val="both"/>
              <w:rPr>
                <w:rFonts w:hint="eastAsia" w:asciiTheme="minorEastAsia" w:hAnsiTheme="minorEastAsia" w:eastAsiaTheme="minorEastAsia" w:cstheme="minorBidi"/>
                <w:color w:val="0000FF"/>
                <w:kern w:val="0"/>
                <w:sz w:val="20"/>
                <w:szCs w:val="20"/>
                <w:lang w:val="en-US" w:eastAsia="zh-CN" w:bidi="ar-SA"/>
              </w:rPr>
            </w:pPr>
            <w:r>
              <w:rPr>
                <w:rFonts w:hint="eastAsia" w:asciiTheme="minorEastAsia" w:hAnsiTheme="minorEastAsia" w:eastAsiaTheme="minorEastAsia"/>
                <w:color w:val="0000FF"/>
                <w:sz w:val="20"/>
                <w:szCs w:val="20"/>
                <w:lang w:val="en-US" w:eastAsia="zh-CN"/>
              </w:rPr>
              <w:t>第二十五条 常务理事会须有2／3以上常务理事出席方能召开，其决议须经到会常务理事2／3以上表决通过方能生效。</w:t>
            </w:r>
          </w:p>
        </w:tc>
        <w:tc>
          <w:tcPr>
            <w:tcW w:w="6212" w:type="dxa"/>
            <w:vAlign w:val="top"/>
          </w:tcPr>
          <w:p w14:paraId="7C960D0A">
            <w:pPr>
              <w:spacing w:after="0" w:line="220" w:lineRule="atLeast"/>
              <w:rPr>
                <w:rFonts w:hint="eastAsia"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删除</w:t>
            </w:r>
          </w:p>
        </w:tc>
        <w:tc>
          <w:tcPr>
            <w:tcW w:w="2442" w:type="dxa"/>
            <w:vAlign w:val="top"/>
          </w:tcPr>
          <w:p w14:paraId="3ACBA9E7">
            <w:pPr>
              <w:spacing w:after="0" w:line="220" w:lineRule="atLeast"/>
              <w:rPr>
                <w:rFonts w:hint="eastAsia" w:asciiTheme="minorEastAsia" w:hAnsiTheme="minorEastAsia" w:eastAsiaTheme="minorEastAsia"/>
                <w:color w:val="0000FF"/>
                <w:sz w:val="20"/>
                <w:szCs w:val="20"/>
              </w:rPr>
            </w:pPr>
            <w:r>
              <w:rPr>
                <w:rFonts w:hint="eastAsia" w:asciiTheme="minorEastAsia" w:hAnsiTheme="minorEastAsia" w:eastAsiaTheme="minorEastAsia"/>
                <w:color w:val="0000FF"/>
                <w:sz w:val="20"/>
                <w:szCs w:val="20"/>
              </w:rPr>
              <w:t>按社会团体章程示范文本（20</w:t>
            </w:r>
            <w:r>
              <w:rPr>
                <w:rFonts w:hint="eastAsia" w:asciiTheme="minorEastAsia" w:hAnsiTheme="minorEastAsia" w:eastAsiaTheme="minorEastAsia"/>
                <w:color w:val="0000FF"/>
                <w:sz w:val="20"/>
                <w:szCs w:val="20"/>
                <w:lang w:val="en-US" w:eastAsia="zh-CN"/>
              </w:rPr>
              <w:t>22</w:t>
            </w:r>
            <w:r>
              <w:rPr>
                <w:rFonts w:hint="eastAsia" w:asciiTheme="minorEastAsia" w:hAnsiTheme="minorEastAsia" w:eastAsiaTheme="minorEastAsia"/>
                <w:color w:val="0000FF"/>
                <w:sz w:val="20"/>
                <w:szCs w:val="20"/>
              </w:rPr>
              <w:t>版）</w:t>
            </w:r>
            <w:r>
              <w:rPr>
                <w:rFonts w:hint="eastAsia" w:asciiTheme="minorEastAsia" w:hAnsiTheme="minorEastAsia" w:eastAsiaTheme="minorEastAsia"/>
                <w:color w:val="0000FF"/>
                <w:sz w:val="20"/>
                <w:szCs w:val="20"/>
                <w:lang w:val="en-US" w:eastAsia="zh-CN"/>
              </w:rPr>
              <w:t>的</w:t>
            </w:r>
            <w:r>
              <w:rPr>
                <w:rFonts w:hint="eastAsia" w:asciiTheme="minorEastAsia" w:hAnsiTheme="minorEastAsia" w:eastAsiaTheme="minorEastAsia"/>
                <w:color w:val="0000FF"/>
                <w:sz w:val="20"/>
                <w:szCs w:val="20"/>
              </w:rPr>
              <w:t>要求</w:t>
            </w:r>
            <w:r>
              <w:rPr>
                <w:rFonts w:hint="eastAsia" w:asciiTheme="minorEastAsia" w:hAnsiTheme="minorEastAsia" w:eastAsiaTheme="minorEastAsia"/>
                <w:color w:val="0000FF"/>
                <w:sz w:val="20"/>
                <w:szCs w:val="20"/>
                <w:lang w:val="en-US" w:eastAsia="zh-CN"/>
              </w:rPr>
              <w:t>修订</w:t>
            </w:r>
          </w:p>
        </w:tc>
      </w:tr>
      <w:tr w14:paraId="167BA46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345CFE4B">
            <w:pPr>
              <w:spacing w:after="0" w:line="220" w:lineRule="atLeast"/>
              <w:jc w:val="center"/>
              <w:rPr>
                <w:rFonts w:hint="default"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29</w:t>
            </w:r>
          </w:p>
        </w:tc>
        <w:tc>
          <w:tcPr>
            <w:tcW w:w="4703" w:type="dxa"/>
          </w:tcPr>
          <w:p w14:paraId="4BA4157D">
            <w:pPr>
              <w:spacing w:after="0" w:line="220" w:lineRule="atLeast"/>
              <w:jc w:val="both"/>
              <w:rPr>
                <w:rFonts w:hint="eastAsia"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第二十六条 常务理事会至少半年召开一次会议。</w:t>
            </w:r>
          </w:p>
          <w:p w14:paraId="38A43260">
            <w:pPr>
              <w:spacing w:after="0" w:line="220" w:lineRule="atLeast"/>
              <w:rPr>
                <w:rFonts w:hint="eastAsia" w:asciiTheme="minorEastAsia" w:hAnsiTheme="minorEastAsia" w:eastAsiaTheme="minorEastAsia" w:cstheme="minorBidi"/>
                <w:color w:val="0000FF"/>
                <w:kern w:val="0"/>
                <w:sz w:val="20"/>
                <w:szCs w:val="20"/>
                <w:lang w:val="en-US" w:eastAsia="zh-CN" w:bidi="ar-SA"/>
              </w:rPr>
            </w:pPr>
          </w:p>
        </w:tc>
        <w:tc>
          <w:tcPr>
            <w:tcW w:w="6212" w:type="dxa"/>
            <w:vAlign w:val="top"/>
          </w:tcPr>
          <w:p w14:paraId="5AC4843B">
            <w:pPr>
              <w:spacing w:after="0" w:line="220" w:lineRule="atLeast"/>
              <w:rPr>
                <w:rFonts w:hint="eastAsia"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删除</w:t>
            </w:r>
          </w:p>
        </w:tc>
        <w:tc>
          <w:tcPr>
            <w:tcW w:w="2442" w:type="dxa"/>
            <w:vAlign w:val="top"/>
          </w:tcPr>
          <w:p w14:paraId="09FF6942">
            <w:pPr>
              <w:spacing w:after="0" w:line="220" w:lineRule="atLeast"/>
              <w:rPr>
                <w:rFonts w:hint="eastAsia" w:asciiTheme="minorEastAsia" w:hAnsiTheme="minorEastAsia" w:eastAsiaTheme="minorEastAsia"/>
                <w:color w:val="0000FF"/>
                <w:sz w:val="20"/>
                <w:szCs w:val="20"/>
              </w:rPr>
            </w:pPr>
            <w:r>
              <w:rPr>
                <w:rFonts w:hint="eastAsia" w:asciiTheme="minorEastAsia" w:hAnsiTheme="minorEastAsia" w:eastAsiaTheme="minorEastAsia"/>
                <w:color w:val="0000FF"/>
                <w:sz w:val="20"/>
                <w:szCs w:val="20"/>
              </w:rPr>
              <w:t>按社会团体章程示范文本（20</w:t>
            </w:r>
            <w:r>
              <w:rPr>
                <w:rFonts w:hint="eastAsia" w:asciiTheme="minorEastAsia" w:hAnsiTheme="minorEastAsia" w:eastAsiaTheme="minorEastAsia"/>
                <w:color w:val="0000FF"/>
                <w:sz w:val="20"/>
                <w:szCs w:val="20"/>
                <w:lang w:val="en-US" w:eastAsia="zh-CN"/>
              </w:rPr>
              <w:t>22</w:t>
            </w:r>
            <w:r>
              <w:rPr>
                <w:rFonts w:hint="eastAsia" w:asciiTheme="minorEastAsia" w:hAnsiTheme="minorEastAsia" w:eastAsiaTheme="minorEastAsia"/>
                <w:color w:val="0000FF"/>
                <w:sz w:val="20"/>
                <w:szCs w:val="20"/>
              </w:rPr>
              <w:t>版）</w:t>
            </w:r>
            <w:r>
              <w:rPr>
                <w:rFonts w:hint="eastAsia" w:asciiTheme="minorEastAsia" w:hAnsiTheme="minorEastAsia" w:eastAsiaTheme="minorEastAsia"/>
                <w:color w:val="0000FF"/>
                <w:sz w:val="20"/>
                <w:szCs w:val="20"/>
                <w:lang w:val="en-US" w:eastAsia="zh-CN"/>
              </w:rPr>
              <w:t>的</w:t>
            </w:r>
            <w:r>
              <w:rPr>
                <w:rFonts w:hint="eastAsia" w:asciiTheme="minorEastAsia" w:hAnsiTheme="minorEastAsia" w:eastAsiaTheme="minorEastAsia"/>
                <w:color w:val="0000FF"/>
                <w:sz w:val="20"/>
                <w:szCs w:val="20"/>
              </w:rPr>
              <w:t>要求</w:t>
            </w:r>
            <w:r>
              <w:rPr>
                <w:rFonts w:hint="eastAsia" w:asciiTheme="minorEastAsia" w:hAnsiTheme="minorEastAsia" w:eastAsiaTheme="minorEastAsia"/>
                <w:color w:val="0000FF"/>
                <w:sz w:val="20"/>
                <w:szCs w:val="20"/>
                <w:lang w:val="en-US" w:eastAsia="zh-CN"/>
              </w:rPr>
              <w:t>修订</w:t>
            </w:r>
          </w:p>
        </w:tc>
      </w:tr>
      <w:tr w14:paraId="6DC1625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048901CF">
            <w:pPr>
              <w:spacing w:after="0" w:line="220" w:lineRule="atLeast"/>
              <w:jc w:val="center"/>
              <w:rPr>
                <w:rFonts w:hint="default"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30</w:t>
            </w:r>
          </w:p>
        </w:tc>
        <w:tc>
          <w:tcPr>
            <w:tcW w:w="4703" w:type="dxa"/>
          </w:tcPr>
          <w:p w14:paraId="1A641099">
            <w:pPr>
              <w:spacing w:after="0" w:line="220" w:lineRule="atLeast"/>
              <w:rPr>
                <w:rFonts w:hint="eastAsia" w:asciiTheme="minorEastAsia" w:hAnsiTheme="minorEastAsia" w:eastAsiaTheme="minorEastAsia" w:cstheme="minorBidi"/>
                <w:color w:val="FF0000"/>
                <w:kern w:val="0"/>
                <w:sz w:val="20"/>
                <w:szCs w:val="20"/>
                <w:lang w:val="en-US" w:eastAsia="zh-CN" w:bidi="ar-SA"/>
              </w:rPr>
            </w:pPr>
            <w:r>
              <w:rPr>
                <w:rFonts w:hint="eastAsia" w:asciiTheme="minorEastAsia" w:hAnsiTheme="minorEastAsia" w:eastAsiaTheme="minorEastAsia"/>
                <w:color w:val="FF0000"/>
                <w:sz w:val="20"/>
                <w:szCs w:val="20"/>
                <w:lang w:val="en-US" w:eastAsia="zh-CN"/>
              </w:rPr>
              <w:t>新增条款</w:t>
            </w:r>
          </w:p>
        </w:tc>
        <w:tc>
          <w:tcPr>
            <w:tcW w:w="6212" w:type="dxa"/>
          </w:tcPr>
          <w:p w14:paraId="342384B5">
            <w:pPr>
              <w:spacing w:after="0" w:line="220" w:lineRule="atLeast"/>
              <w:rPr>
                <w:rFonts w:hint="default"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第二十四条　理事会每年召开2次会议，情况特殊可随时召开。也可采取通讯形式召开。</w:t>
            </w:r>
          </w:p>
          <w:p w14:paraId="6AF4257D">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理事会会议由理事长负责召集和主持。有三分之一以上理事提议，应当召开理事会会议。如理事长不能或者不召集，提议理事可推选召集人。召开理事会会议，理事长或召集人需提前7个工作日通知全体理事并告知会议议程。</w:t>
            </w:r>
          </w:p>
          <w:p w14:paraId="533E9A3A">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理事会会议，应由理事本人出席。理事因故不能出席，可以书面委托其他理事代为出席，委托书中应载明授权事项。每个理事可以接受1份 委托。</w:t>
            </w:r>
          </w:p>
          <w:p w14:paraId="0DDF4ACF">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理事会须有三分之二以上理事出席方能召开，其决议须经到会理事三分之二以上通过方能生效。</w:t>
            </w:r>
          </w:p>
          <w:p w14:paraId="175BE5E3">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增补理事，须经会员大会选举。</w:t>
            </w:r>
          </w:p>
          <w:p w14:paraId="21C13BC6">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监事会成员和秘书长列席理事会会议。</w:t>
            </w:r>
          </w:p>
        </w:tc>
        <w:tc>
          <w:tcPr>
            <w:tcW w:w="2442" w:type="dxa"/>
            <w:vAlign w:val="top"/>
          </w:tcPr>
          <w:p w14:paraId="4B40B3DB">
            <w:pPr>
              <w:spacing w:after="0" w:line="220" w:lineRule="atLeast"/>
              <w:rPr>
                <w:rFonts w:hint="eastAsia" w:asciiTheme="minorEastAsia" w:hAnsiTheme="minorEastAsia" w:eastAsiaTheme="minorEastAsia"/>
                <w:color w:val="FF0000"/>
                <w:sz w:val="20"/>
                <w:szCs w:val="20"/>
              </w:rPr>
            </w:pPr>
            <w:r>
              <w:rPr>
                <w:rFonts w:hint="eastAsia" w:asciiTheme="minorEastAsia" w:hAnsiTheme="minorEastAsia" w:eastAsiaTheme="minorEastAsia"/>
                <w:color w:val="FF0000"/>
                <w:sz w:val="20"/>
                <w:szCs w:val="20"/>
              </w:rPr>
              <w:t>按社会团体章程示范文本（20</w:t>
            </w:r>
            <w:r>
              <w:rPr>
                <w:rFonts w:hint="eastAsia" w:asciiTheme="minorEastAsia" w:hAnsiTheme="minorEastAsia" w:eastAsiaTheme="minorEastAsia"/>
                <w:color w:val="FF0000"/>
                <w:sz w:val="20"/>
                <w:szCs w:val="20"/>
                <w:lang w:val="en-US" w:eastAsia="zh-CN"/>
              </w:rPr>
              <w:t>22</w:t>
            </w:r>
            <w:r>
              <w:rPr>
                <w:rFonts w:hint="eastAsia" w:asciiTheme="minorEastAsia" w:hAnsiTheme="minorEastAsia" w:eastAsiaTheme="minorEastAsia"/>
                <w:color w:val="FF0000"/>
                <w:sz w:val="20"/>
                <w:szCs w:val="20"/>
              </w:rPr>
              <w:t>版）</w:t>
            </w:r>
            <w:r>
              <w:rPr>
                <w:rFonts w:hint="eastAsia" w:asciiTheme="minorEastAsia" w:hAnsiTheme="minorEastAsia" w:eastAsiaTheme="minorEastAsia"/>
                <w:color w:val="FF0000"/>
                <w:sz w:val="20"/>
                <w:szCs w:val="20"/>
                <w:lang w:val="en-US" w:eastAsia="zh-CN"/>
              </w:rPr>
              <w:t>的</w:t>
            </w:r>
            <w:r>
              <w:rPr>
                <w:rFonts w:hint="eastAsia" w:asciiTheme="minorEastAsia" w:hAnsiTheme="minorEastAsia" w:eastAsiaTheme="minorEastAsia"/>
                <w:color w:val="FF0000"/>
                <w:sz w:val="20"/>
                <w:szCs w:val="20"/>
              </w:rPr>
              <w:t>要求</w:t>
            </w:r>
            <w:r>
              <w:rPr>
                <w:rFonts w:hint="eastAsia" w:asciiTheme="minorEastAsia" w:hAnsiTheme="minorEastAsia" w:eastAsiaTheme="minorEastAsia"/>
                <w:color w:val="FF0000"/>
                <w:sz w:val="20"/>
                <w:szCs w:val="20"/>
                <w:lang w:val="en-US" w:eastAsia="zh-CN"/>
              </w:rPr>
              <w:t>增加内容</w:t>
            </w:r>
          </w:p>
        </w:tc>
      </w:tr>
      <w:tr w14:paraId="06C1DE7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382B7E06">
            <w:pPr>
              <w:spacing w:after="0" w:line="220" w:lineRule="atLeast"/>
              <w:jc w:val="center"/>
              <w:rPr>
                <w:rFonts w:hint="default"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31</w:t>
            </w:r>
          </w:p>
        </w:tc>
        <w:tc>
          <w:tcPr>
            <w:tcW w:w="4703" w:type="dxa"/>
          </w:tcPr>
          <w:p w14:paraId="1E57FAD9">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新增条款</w:t>
            </w:r>
          </w:p>
        </w:tc>
        <w:tc>
          <w:tcPr>
            <w:tcW w:w="6212" w:type="dxa"/>
          </w:tcPr>
          <w:p w14:paraId="4DA534F7">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第二十五条  本会会员大会、理事会进行表决，应当采取民主方式进行。选举理事、监事、理事长、副理事长、秘书长，监事长，制定、修改会费标准和章程，应当采取无记名投票方式进行。</w:t>
            </w:r>
          </w:p>
          <w:p w14:paraId="19E59A26">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 xml:space="preserve">以上会议应当制作会议记录（会议纪要），形成决议的，应当根据会议记录制作会议决议，由（拟任）法定代表人签字确认，会后向全体会员公告，涉及重大事项应抄报登记管理机关及行业主管部门（业务主管单位）。 </w:t>
            </w:r>
          </w:p>
        </w:tc>
        <w:tc>
          <w:tcPr>
            <w:tcW w:w="2442" w:type="dxa"/>
            <w:vAlign w:val="top"/>
          </w:tcPr>
          <w:p w14:paraId="546B74CF">
            <w:pPr>
              <w:spacing w:after="0" w:line="220" w:lineRule="atLeast"/>
              <w:rPr>
                <w:rFonts w:hint="eastAsia" w:asciiTheme="minorEastAsia" w:hAnsiTheme="minorEastAsia" w:eastAsiaTheme="minorEastAsia"/>
                <w:color w:val="FF0000"/>
                <w:sz w:val="20"/>
                <w:szCs w:val="20"/>
              </w:rPr>
            </w:pPr>
            <w:r>
              <w:rPr>
                <w:rFonts w:hint="eastAsia" w:asciiTheme="minorEastAsia" w:hAnsiTheme="minorEastAsia" w:eastAsiaTheme="minorEastAsia"/>
                <w:color w:val="FF0000"/>
                <w:sz w:val="20"/>
                <w:szCs w:val="20"/>
              </w:rPr>
              <w:t>按社会团体章程示范文本（20</w:t>
            </w:r>
            <w:r>
              <w:rPr>
                <w:rFonts w:hint="eastAsia" w:asciiTheme="minorEastAsia" w:hAnsiTheme="minorEastAsia" w:eastAsiaTheme="minorEastAsia"/>
                <w:color w:val="FF0000"/>
                <w:sz w:val="20"/>
                <w:szCs w:val="20"/>
                <w:lang w:val="en-US" w:eastAsia="zh-CN"/>
              </w:rPr>
              <w:t>22</w:t>
            </w:r>
            <w:r>
              <w:rPr>
                <w:rFonts w:hint="eastAsia" w:asciiTheme="minorEastAsia" w:hAnsiTheme="minorEastAsia" w:eastAsiaTheme="minorEastAsia"/>
                <w:color w:val="FF0000"/>
                <w:sz w:val="20"/>
                <w:szCs w:val="20"/>
              </w:rPr>
              <w:t>版）</w:t>
            </w:r>
            <w:r>
              <w:rPr>
                <w:rFonts w:hint="eastAsia" w:asciiTheme="minorEastAsia" w:hAnsiTheme="minorEastAsia" w:eastAsiaTheme="minorEastAsia"/>
                <w:color w:val="FF0000"/>
                <w:sz w:val="20"/>
                <w:szCs w:val="20"/>
                <w:lang w:val="en-US" w:eastAsia="zh-CN"/>
              </w:rPr>
              <w:t>的</w:t>
            </w:r>
            <w:r>
              <w:rPr>
                <w:rFonts w:hint="eastAsia" w:asciiTheme="minorEastAsia" w:hAnsiTheme="minorEastAsia" w:eastAsiaTheme="minorEastAsia"/>
                <w:color w:val="FF0000"/>
                <w:sz w:val="20"/>
                <w:szCs w:val="20"/>
              </w:rPr>
              <w:t>要求</w:t>
            </w:r>
            <w:r>
              <w:rPr>
                <w:rFonts w:hint="eastAsia" w:asciiTheme="minorEastAsia" w:hAnsiTheme="minorEastAsia" w:eastAsiaTheme="minorEastAsia"/>
                <w:color w:val="FF0000"/>
                <w:sz w:val="20"/>
                <w:szCs w:val="20"/>
                <w:lang w:val="en-US" w:eastAsia="zh-CN"/>
              </w:rPr>
              <w:t>增加内容</w:t>
            </w:r>
          </w:p>
        </w:tc>
      </w:tr>
      <w:tr w14:paraId="3BEC78D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0B7BB709">
            <w:pPr>
              <w:spacing w:after="0" w:line="220" w:lineRule="atLeast"/>
              <w:jc w:val="center"/>
              <w:rPr>
                <w:rFonts w:hint="default"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32</w:t>
            </w:r>
          </w:p>
        </w:tc>
        <w:tc>
          <w:tcPr>
            <w:tcW w:w="4703" w:type="dxa"/>
          </w:tcPr>
          <w:p w14:paraId="0D8A170B">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第二十七条 本会的理事长、监事长、副理事长、秘书长和其它执行 (分支、代表) 机构负责人必须具备下列条件：</w:t>
            </w:r>
          </w:p>
          <w:p w14:paraId="731BDE44">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 xml:space="preserve">(一)坚持党的路线、方针、政策、政治素质好； </w:t>
            </w:r>
          </w:p>
          <w:p w14:paraId="71DDE169">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(二)在本会业务领域内有较大影响；</w:t>
            </w:r>
          </w:p>
          <w:p w14:paraId="07B80096">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(三) 理事长、监事长、副理事长、秘书长最高任职年龄不超过70周岁，秘书长为专职；</w:t>
            </w:r>
          </w:p>
          <w:p w14:paraId="42D0090F">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(四)身体健康，能坚持正常工作；</w:t>
            </w:r>
          </w:p>
          <w:p w14:paraId="4CAF6040">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(五)未受过剥夺政治权利的刑事处罚的；</w:t>
            </w:r>
          </w:p>
          <w:p w14:paraId="1A903458">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(六)具有完全民事行为能力；</w:t>
            </w:r>
          </w:p>
          <w:p w14:paraId="0A57ACC7">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(七) 能够忠实、勤勉履行职责，维护本会和会员的合法权益；</w:t>
            </w:r>
          </w:p>
          <w:p w14:paraId="3BAD4C14">
            <w:pPr>
              <w:spacing w:after="0" w:line="220" w:lineRule="atLeas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sz w:val="20"/>
                <w:szCs w:val="20"/>
                <w:lang w:val="en-US" w:eastAsia="zh-CN"/>
              </w:rPr>
              <w:t>(八) 无法律法规、国家政策规定不得担任的其他情形。</w:t>
            </w:r>
          </w:p>
        </w:tc>
        <w:tc>
          <w:tcPr>
            <w:tcW w:w="6212" w:type="dxa"/>
          </w:tcPr>
          <w:p w14:paraId="684DDBC8">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第二十六条  本会的理事长、副理事长、秘书长、监事必须具备下列条件：</w:t>
            </w:r>
          </w:p>
          <w:p w14:paraId="5D04E287">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（一）坚持中国共产党领导，拥护中国特色社会主义，坚决执行党的路线、方针、政策，具备良好的政治素质；</w:t>
            </w:r>
          </w:p>
          <w:p w14:paraId="28E5DDF2">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（二）遵纪守法，勤勉尽职，个人社会信用记录良好；</w:t>
            </w:r>
          </w:p>
          <w:p w14:paraId="69A0D0EA">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（三）具备相应的专业知识、经验和能力，熟悉行业情况，在本会业务领域有较大影响；</w:t>
            </w:r>
          </w:p>
          <w:p w14:paraId="1F80F05C">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（四）身体健康，能正常履责，最高任职年龄不超过70周岁，秘书长为专职；</w:t>
            </w:r>
          </w:p>
          <w:p w14:paraId="2F066E97">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理事长、副理事长</w:t>
            </w:r>
            <w:bookmarkStart w:id="0" w:name="_GoBack"/>
            <w:bookmarkEnd w:id="0"/>
            <w:r>
              <w:rPr>
                <w:rFonts w:hint="eastAsia" w:asciiTheme="minorEastAsia" w:hAnsiTheme="minorEastAsia" w:eastAsiaTheme="minorEastAsia"/>
                <w:sz w:val="20"/>
                <w:szCs w:val="20"/>
                <w:lang w:val="en-US" w:eastAsia="zh-CN"/>
              </w:rPr>
              <w:t>最高任职年龄不超过70周岁，秘书长最高任职年龄不超过65周岁且为专职；</w:t>
            </w:r>
          </w:p>
          <w:p w14:paraId="7DBF26A0">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（五）具有完全民事行为能力；</w:t>
            </w:r>
          </w:p>
          <w:p w14:paraId="1791997C">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（六）能够忠实、勤勉履行职责，维护本会和会员的合法权益；</w:t>
            </w:r>
          </w:p>
          <w:p w14:paraId="502BCDA7">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（七）未被确认为失信被执行人；</w:t>
            </w:r>
          </w:p>
          <w:p w14:paraId="59569393">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（八）无法律、法规、国家有关规定不得担任的其他情形。</w:t>
            </w:r>
          </w:p>
          <w:p w14:paraId="5E0155EF">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理事长和秘书长不得由同一人兼任，并不得来自于同一会员单位。</w:t>
            </w:r>
          </w:p>
          <w:p w14:paraId="06668998">
            <w:pPr>
              <w:spacing w:after="0" w:line="220" w:lineRule="atLeast"/>
              <w:jc w:val="left"/>
              <w:rPr>
                <w:rFonts w:hint="eastAsia" w:asciiTheme="minorEastAsia" w:hAnsiTheme="minorEastAsia" w:eastAsiaTheme="minorEastAsia"/>
                <w:sz w:val="20"/>
                <w:szCs w:val="20"/>
                <w:lang w:val="en-US" w:eastAsia="zh-CN"/>
              </w:rPr>
            </w:pPr>
          </w:p>
        </w:tc>
        <w:tc>
          <w:tcPr>
            <w:tcW w:w="2442" w:type="dxa"/>
            <w:shd w:val="clear" w:color="auto" w:fill="auto"/>
            <w:vAlign w:val="top"/>
          </w:tcPr>
          <w:p w14:paraId="453B9260">
            <w:pPr>
              <w:spacing w:after="0" w:line="220" w:lineRule="atLeast"/>
              <w:rPr>
                <w:rFonts w:hint="eastAsia" w:asciiTheme="minorEastAsia" w:hAnsiTheme="minorEastAsia" w:eastAsiaTheme="minorEastAsia" w:cstheme="minorBidi"/>
                <w:color w:val="FF0000"/>
                <w:sz w:val="20"/>
                <w:szCs w:val="20"/>
                <w:lang w:val="en-US" w:eastAsia="zh-CN" w:bidi="ar-SA"/>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5E7DF05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343FE164">
            <w:pPr>
              <w:spacing w:after="0" w:line="220" w:lineRule="atLeast"/>
              <w:jc w:val="center"/>
              <w:rPr>
                <w:rFonts w:hint="default"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33</w:t>
            </w:r>
          </w:p>
        </w:tc>
        <w:tc>
          <w:tcPr>
            <w:tcW w:w="4703" w:type="dxa"/>
          </w:tcPr>
          <w:p w14:paraId="6E2273B1">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第二十八条 本会理事长、监事长、副理事长、秘书长和其它执行 (分支、代表) 机构负责人（注：任期未超出两届的前提下）如超过最高任职年龄的，须事前经成都市民政局和业务主管单位批准同意后，方可参加选举。</w:t>
            </w:r>
          </w:p>
          <w:p w14:paraId="6B5C311B">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第二十九条 本会常务理事、理事长、监事长、副理事长、秘书长和其它执行 (分支、代表) 机构负责人每届任期5年（注：通过公开招聘的专职秘书长或专职其它分支机构、代表机构执行机构负责人不受此限制条件，下同）。理事长、监事长、副理事长、秘书长和其它执行 (分支、代表) 机构负责人任期最长不得超过两届。</w:t>
            </w:r>
          </w:p>
        </w:tc>
        <w:tc>
          <w:tcPr>
            <w:tcW w:w="6212" w:type="dxa"/>
          </w:tcPr>
          <w:p w14:paraId="1D56A977">
            <w:pPr>
              <w:spacing w:after="0" w:line="220" w:lineRule="atLeast"/>
              <w:rPr>
                <w:rFonts w:hint="eastAsia"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第二十七条  本会负责人任期与理事会任期相同，连任不超过2届。因特殊情况需要延长任期的，须经会员大会2/3以上会员表决通过，报业务主管单位（党建工作机构）审核同意并经登记管理机关批准后方可任职。</w:t>
            </w:r>
          </w:p>
          <w:p w14:paraId="67969393">
            <w:pPr>
              <w:spacing w:after="0" w:line="220" w:lineRule="atLeast"/>
              <w:jc w:val="left"/>
              <w:rPr>
                <w:rFonts w:hint="eastAsia" w:asciiTheme="minorEastAsia" w:hAnsiTheme="minorEastAsia" w:eastAsiaTheme="minorEastAsia"/>
                <w:sz w:val="20"/>
                <w:szCs w:val="20"/>
                <w:lang w:val="en-US" w:eastAsia="zh-CN"/>
              </w:rPr>
            </w:pPr>
          </w:p>
        </w:tc>
        <w:tc>
          <w:tcPr>
            <w:tcW w:w="2442" w:type="dxa"/>
            <w:shd w:val="clear" w:color="auto" w:fill="auto"/>
            <w:vAlign w:val="top"/>
          </w:tcPr>
          <w:p w14:paraId="2680E1D8">
            <w:pPr>
              <w:spacing w:after="0" w:line="220" w:lineRule="atLeast"/>
              <w:rPr>
                <w:rFonts w:hint="eastAsia" w:asciiTheme="minorEastAsia" w:hAnsiTheme="minorEastAsia" w:eastAsiaTheme="minorEastAsia"/>
                <w:sz w:val="20"/>
                <w:szCs w:val="20"/>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5093739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shd w:val="clear" w:color="auto" w:fill="auto"/>
            <w:vAlign w:val="top"/>
          </w:tcPr>
          <w:p w14:paraId="52C35A91">
            <w:pPr>
              <w:spacing w:after="0" w:line="220" w:lineRule="atLeast"/>
              <w:jc w:val="center"/>
              <w:rPr>
                <w:rFonts w:hint="default" w:asciiTheme="minorEastAsia" w:hAnsiTheme="minorEastAsia" w:eastAsiaTheme="minorEastAsia" w:cstheme="minorBidi"/>
                <w:sz w:val="20"/>
                <w:szCs w:val="20"/>
                <w:lang w:val="en-US" w:eastAsia="zh-CN" w:bidi="ar-SA"/>
              </w:rPr>
            </w:pPr>
            <w:r>
              <w:rPr>
                <w:rFonts w:hint="eastAsia" w:asciiTheme="minorEastAsia" w:hAnsiTheme="minorEastAsia" w:eastAsiaTheme="minorEastAsia"/>
                <w:sz w:val="20"/>
                <w:szCs w:val="20"/>
                <w:lang w:val="en-US" w:eastAsia="zh-CN"/>
              </w:rPr>
              <w:t>34</w:t>
            </w:r>
          </w:p>
        </w:tc>
        <w:tc>
          <w:tcPr>
            <w:tcW w:w="4703" w:type="dxa"/>
            <w:shd w:val="clear" w:color="auto" w:fill="auto"/>
            <w:vAlign w:val="top"/>
          </w:tcPr>
          <w:p w14:paraId="2BC59F7E">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第三十条 本会理事长为本会法定代表人。</w:t>
            </w:r>
          </w:p>
          <w:p w14:paraId="382CE7EA">
            <w:pPr>
              <w:spacing w:after="0" w:line="220" w:lineRule="atLeast"/>
              <w:jc w:val="left"/>
              <w:rPr>
                <w:rFonts w:hint="eastAsia" w:asciiTheme="minorEastAsia" w:hAnsiTheme="minorEastAsia" w:eastAsiaTheme="minorEastAsia" w:cstheme="minorBidi"/>
                <w:kern w:val="0"/>
                <w:sz w:val="20"/>
                <w:szCs w:val="20"/>
                <w:lang w:val="en-US" w:eastAsia="zh-CN" w:bidi="ar-SA"/>
              </w:rPr>
            </w:pPr>
          </w:p>
        </w:tc>
        <w:tc>
          <w:tcPr>
            <w:tcW w:w="6212" w:type="dxa"/>
            <w:shd w:val="clear" w:color="auto" w:fill="auto"/>
            <w:vAlign w:val="top"/>
          </w:tcPr>
          <w:p w14:paraId="4BBBC8A0">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第二十八条  本会法定代表人由理事长担任。</w:t>
            </w:r>
          </w:p>
          <w:p w14:paraId="2E799AE0">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本会法定代表人代表本会签署重要文件。</w:t>
            </w:r>
          </w:p>
          <w:p w14:paraId="2EA29998">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本会法定代表人由中国内地居民担任并符合下列条件：</w:t>
            </w:r>
          </w:p>
          <w:p w14:paraId="55347DD9">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（一）不兼任其他社会团体的法定代表人；</w:t>
            </w:r>
          </w:p>
          <w:p w14:paraId="63FAC73E">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（二）从事行业事务2年以上，熟悉行业情况，具有相关的专业知识；</w:t>
            </w:r>
          </w:p>
          <w:p w14:paraId="228E4785">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（三）社会信用记录良好；</w:t>
            </w:r>
          </w:p>
          <w:p w14:paraId="39885785">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（四）无刑事处罚记录（过失犯罪的除外）。</w:t>
            </w:r>
          </w:p>
          <w:p w14:paraId="6AE6A52F">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（五）具有完全民事行为能力；</w:t>
            </w:r>
          </w:p>
          <w:p w14:paraId="3970B997">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（六）能够忠实、勤勉履行职责，维护本会和会员的合法权益；</w:t>
            </w:r>
          </w:p>
          <w:p w14:paraId="0BD6BD50">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（七）未被确认为失信被执行人；</w:t>
            </w:r>
          </w:p>
          <w:p w14:paraId="40935771">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（八）无法律、法规、国家有关规定不得担任的其他情形。</w:t>
            </w:r>
          </w:p>
          <w:p w14:paraId="2792FEE8">
            <w:pPr>
              <w:spacing w:after="0" w:line="220" w:lineRule="atLeast"/>
              <w:rPr>
                <w:rFonts w:hint="eastAsia" w:asciiTheme="minorEastAsia" w:hAnsiTheme="minorEastAsia" w:eastAsiaTheme="minorEastAsia" w:cstheme="minorBidi"/>
                <w:color w:val="auto"/>
                <w:sz w:val="20"/>
                <w:szCs w:val="20"/>
                <w:lang w:val="en-US" w:eastAsia="zh-CN" w:bidi="ar-SA"/>
              </w:rPr>
            </w:pPr>
            <w:r>
              <w:rPr>
                <w:rFonts w:hint="eastAsia" w:asciiTheme="minorEastAsia" w:hAnsiTheme="minorEastAsia" w:eastAsiaTheme="minorEastAsia"/>
                <w:color w:val="auto"/>
                <w:sz w:val="20"/>
                <w:szCs w:val="20"/>
                <w:lang w:val="en-US" w:eastAsia="zh-CN"/>
              </w:rPr>
              <w:t>理事长和秘书长不得由同一人兼任，并不得来自于同一会员单位。</w:t>
            </w:r>
          </w:p>
        </w:tc>
        <w:tc>
          <w:tcPr>
            <w:tcW w:w="2442" w:type="dxa"/>
            <w:shd w:val="clear" w:color="auto" w:fill="auto"/>
            <w:vAlign w:val="top"/>
          </w:tcPr>
          <w:p w14:paraId="7960D9BA">
            <w:pPr>
              <w:spacing w:after="0" w:line="220" w:lineRule="atLeast"/>
              <w:rPr>
                <w:rFonts w:hint="eastAsia" w:asciiTheme="minorEastAsia" w:hAnsiTheme="minorEastAsia" w:eastAsiaTheme="minorEastAsia" w:cstheme="minorBidi"/>
                <w:sz w:val="20"/>
                <w:szCs w:val="20"/>
                <w:lang w:val="en-US" w:eastAsia="zh-CN" w:bidi="ar-SA"/>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0FDF775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shd w:val="clear" w:color="auto" w:fill="auto"/>
            <w:vAlign w:val="top"/>
          </w:tcPr>
          <w:p w14:paraId="78E5EF9A">
            <w:pPr>
              <w:spacing w:after="0" w:line="220" w:lineRule="atLeast"/>
              <w:jc w:val="center"/>
              <w:rPr>
                <w:rFonts w:hint="default" w:asciiTheme="minorEastAsia" w:hAnsiTheme="minorEastAsia" w:eastAsiaTheme="minorEastAsia" w:cstheme="minorBidi"/>
                <w:color w:val="FF0000"/>
                <w:sz w:val="20"/>
                <w:szCs w:val="20"/>
                <w:lang w:val="en-US" w:eastAsia="zh-CN" w:bidi="ar-SA"/>
              </w:rPr>
            </w:pPr>
            <w:r>
              <w:rPr>
                <w:rFonts w:hint="eastAsia" w:asciiTheme="minorEastAsia" w:hAnsiTheme="minorEastAsia" w:eastAsiaTheme="minorEastAsia"/>
                <w:color w:val="FF0000"/>
                <w:sz w:val="20"/>
                <w:szCs w:val="20"/>
                <w:lang w:val="en-US" w:eastAsia="zh-CN"/>
              </w:rPr>
              <w:t>35</w:t>
            </w:r>
          </w:p>
        </w:tc>
        <w:tc>
          <w:tcPr>
            <w:tcW w:w="4703" w:type="dxa"/>
            <w:shd w:val="clear" w:color="auto" w:fill="auto"/>
            <w:vAlign w:val="top"/>
          </w:tcPr>
          <w:p w14:paraId="1F482B50">
            <w:pPr>
              <w:spacing w:after="0" w:line="220" w:lineRule="atLeast"/>
              <w:rPr>
                <w:rFonts w:hint="eastAsia" w:asciiTheme="minorEastAsia" w:hAnsiTheme="minorEastAsia" w:eastAsiaTheme="minorEastAsia" w:cstheme="minorBidi"/>
                <w:color w:val="FF0000"/>
                <w:sz w:val="20"/>
                <w:szCs w:val="20"/>
                <w:lang w:val="en-US" w:eastAsia="zh-CN" w:bidi="ar-SA"/>
              </w:rPr>
            </w:pPr>
            <w:r>
              <w:rPr>
                <w:rFonts w:hint="eastAsia" w:asciiTheme="minorEastAsia" w:hAnsiTheme="minorEastAsia" w:eastAsiaTheme="minorEastAsia"/>
                <w:color w:val="FF0000"/>
                <w:sz w:val="20"/>
                <w:szCs w:val="20"/>
                <w:lang w:val="en-US" w:eastAsia="zh-CN"/>
              </w:rPr>
              <w:t>新增条款</w:t>
            </w:r>
          </w:p>
        </w:tc>
        <w:tc>
          <w:tcPr>
            <w:tcW w:w="6212" w:type="dxa"/>
            <w:shd w:val="clear" w:color="auto" w:fill="auto"/>
            <w:vAlign w:val="top"/>
          </w:tcPr>
          <w:p w14:paraId="38A44D4B">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第二十九条  有下列情形之一的人员，不能担任本会负责人和监事：</w:t>
            </w:r>
          </w:p>
          <w:p w14:paraId="7D0E2366">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（一）因犯罪被判处管制、拘役或者有期徒刑，刑期执行完毕之日起未逾5年的；</w:t>
            </w:r>
          </w:p>
          <w:p w14:paraId="7F0794ED">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（二）因犯罪被判处剥夺政治权利正在执行期间或者曾经被判处剥夺政治权利的；</w:t>
            </w:r>
          </w:p>
          <w:p w14:paraId="1FC705E7">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（三）曾在因违法被撤销登记的社会团体中担任负责人，且对该社会团体的违法行为负有个人责任，自该社会团体被撤销之日起未逾3年的；</w:t>
            </w:r>
          </w:p>
          <w:p w14:paraId="34C11708">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（四）不具有完全民事行为能力的；</w:t>
            </w:r>
          </w:p>
          <w:p w14:paraId="7E667380">
            <w:pPr>
              <w:spacing w:after="0" w:line="220" w:lineRule="atLeast"/>
              <w:rPr>
                <w:rFonts w:hint="eastAsia" w:asciiTheme="minorEastAsia" w:hAnsiTheme="minorEastAsia" w:eastAsiaTheme="minorEastAsia" w:cstheme="minorBidi"/>
                <w:color w:val="FF0000"/>
                <w:sz w:val="20"/>
                <w:szCs w:val="20"/>
                <w:lang w:val="en-US" w:eastAsia="zh-CN" w:bidi="ar-SA"/>
              </w:rPr>
            </w:pPr>
            <w:r>
              <w:rPr>
                <w:rFonts w:hint="eastAsia" w:asciiTheme="minorEastAsia" w:hAnsiTheme="minorEastAsia" w:eastAsiaTheme="minorEastAsia"/>
                <w:color w:val="FF0000"/>
                <w:sz w:val="20"/>
                <w:szCs w:val="20"/>
                <w:lang w:val="en-US" w:eastAsia="zh-CN"/>
              </w:rPr>
              <w:t>（五）被列为失信被执行人的。</w:t>
            </w:r>
          </w:p>
        </w:tc>
        <w:tc>
          <w:tcPr>
            <w:tcW w:w="2442" w:type="dxa"/>
            <w:shd w:val="clear" w:color="auto" w:fill="auto"/>
            <w:vAlign w:val="top"/>
          </w:tcPr>
          <w:p w14:paraId="10575233">
            <w:pPr>
              <w:spacing w:after="0" w:line="220" w:lineRule="atLeast"/>
              <w:rPr>
                <w:rFonts w:hint="eastAsia" w:asciiTheme="minorEastAsia" w:hAnsiTheme="minorEastAsia" w:eastAsiaTheme="minorEastAsia" w:cstheme="minorBidi"/>
                <w:color w:val="FF0000"/>
                <w:sz w:val="20"/>
                <w:szCs w:val="20"/>
                <w:lang w:val="en-US" w:eastAsia="zh-CN" w:bidi="ar-SA"/>
              </w:rPr>
            </w:pPr>
            <w:r>
              <w:rPr>
                <w:rFonts w:hint="eastAsia" w:asciiTheme="minorEastAsia" w:hAnsiTheme="minorEastAsia" w:eastAsiaTheme="minorEastAsia"/>
                <w:color w:val="FF0000"/>
                <w:sz w:val="20"/>
                <w:szCs w:val="20"/>
              </w:rPr>
              <w:t>按社会团体章程示范文本（20</w:t>
            </w:r>
            <w:r>
              <w:rPr>
                <w:rFonts w:hint="eastAsia" w:asciiTheme="minorEastAsia" w:hAnsiTheme="minorEastAsia" w:eastAsiaTheme="minorEastAsia"/>
                <w:color w:val="FF0000"/>
                <w:sz w:val="20"/>
                <w:szCs w:val="20"/>
                <w:lang w:val="en-US" w:eastAsia="zh-CN"/>
              </w:rPr>
              <w:t>22</w:t>
            </w:r>
            <w:r>
              <w:rPr>
                <w:rFonts w:hint="eastAsia" w:asciiTheme="minorEastAsia" w:hAnsiTheme="minorEastAsia" w:eastAsiaTheme="minorEastAsia"/>
                <w:color w:val="FF0000"/>
                <w:sz w:val="20"/>
                <w:szCs w:val="20"/>
              </w:rPr>
              <w:t>版）</w:t>
            </w:r>
            <w:r>
              <w:rPr>
                <w:rFonts w:hint="eastAsia" w:asciiTheme="minorEastAsia" w:hAnsiTheme="minorEastAsia" w:eastAsiaTheme="minorEastAsia"/>
                <w:color w:val="FF0000"/>
                <w:sz w:val="20"/>
                <w:szCs w:val="20"/>
                <w:lang w:val="en-US" w:eastAsia="zh-CN"/>
              </w:rPr>
              <w:t>的</w:t>
            </w:r>
            <w:r>
              <w:rPr>
                <w:rFonts w:hint="eastAsia" w:asciiTheme="minorEastAsia" w:hAnsiTheme="minorEastAsia" w:eastAsiaTheme="minorEastAsia"/>
                <w:color w:val="FF0000"/>
                <w:sz w:val="20"/>
                <w:szCs w:val="20"/>
              </w:rPr>
              <w:t>要求</w:t>
            </w:r>
            <w:r>
              <w:rPr>
                <w:rFonts w:hint="eastAsia" w:asciiTheme="minorEastAsia" w:hAnsiTheme="minorEastAsia" w:eastAsiaTheme="minorEastAsia"/>
                <w:color w:val="FF0000"/>
                <w:sz w:val="20"/>
                <w:szCs w:val="20"/>
                <w:lang w:val="en-US" w:eastAsia="zh-CN"/>
              </w:rPr>
              <w:t>增加内容</w:t>
            </w:r>
          </w:p>
        </w:tc>
      </w:tr>
      <w:tr w14:paraId="1739B1A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1E01F022">
            <w:pPr>
              <w:spacing w:after="0" w:line="220" w:lineRule="atLeast"/>
              <w:jc w:val="center"/>
              <w:rPr>
                <w:rFonts w:hint="default"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36</w:t>
            </w:r>
          </w:p>
        </w:tc>
        <w:tc>
          <w:tcPr>
            <w:tcW w:w="4703" w:type="dxa"/>
          </w:tcPr>
          <w:p w14:paraId="3BEE96D1">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第三十一条 本会理事长行使下列职权</w:t>
            </w:r>
          </w:p>
          <w:p w14:paraId="74FFE8FA">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 xml:space="preserve"> (一)召集和主持理事会；</w:t>
            </w:r>
          </w:p>
          <w:p w14:paraId="3E0D8064">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 xml:space="preserve"> (二)检查会员代表大会、理事会决议的落实情况；</w:t>
            </w:r>
          </w:p>
          <w:p w14:paraId="312542DE">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 xml:space="preserve"> (三)代表本团体签署有关重要文件；</w:t>
            </w:r>
          </w:p>
          <w:p w14:paraId="35CBD1A0">
            <w:pPr>
              <w:spacing w:after="0" w:line="220" w:lineRule="atLeas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olor w:val="auto"/>
                <w:sz w:val="20"/>
                <w:szCs w:val="20"/>
                <w:lang w:val="en-US" w:eastAsia="zh-CN"/>
              </w:rPr>
              <w:t>（四）处置其他有关重要事项。</w:t>
            </w:r>
          </w:p>
        </w:tc>
        <w:tc>
          <w:tcPr>
            <w:tcW w:w="6212" w:type="dxa"/>
          </w:tcPr>
          <w:p w14:paraId="65EDF858">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第三十条 本会理事长行使下列职权：</w:t>
            </w:r>
          </w:p>
          <w:p w14:paraId="67156CB1">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（一）主持会员大会，召集、主持理事会；</w:t>
            </w:r>
          </w:p>
          <w:p w14:paraId="4BBFD0F1">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（二）检查各项会议决议的落实情况；</w:t>
            </w:r>
          </w:p>
          <w:p w14:paraId="402DC645">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（三）领导理事会工作；</w:t>
            </w:r>
          </w:p>
          <w:p w14:paraId="10B37075">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（四）章程规定的其他职权。</w:t>
            </w:r>
          </w:p>
          <w:p w14:paraId="54DE74D5">
            <w:pPr>
              <w:spacing w:after="0" w:line="220" w:lineRule="atLeast"/>
              <w:jc w:val="left"/>
              <w:rPr>
                <w:rFonts w:hint="eastAsia" w:asciiTheme="minorEastAsia" w:hAnsiTheme="minorEastAsia" w:eastAsiaTheme="minorEastAsia"/>
                <w:color w:val="auto"/>
                <w:sz w:val="20"/>
                <w:szCs w:val="20"/>
                <w:lang w:val="en-US" w:eastAsia="zh-CN"/>
              </w:rPr>
            </w:pPr>
          </w:p>
        </w:tc>
        <w:tc>
          <w:tcPr>
            <w:tcW w:w="2442" w:type="dxa"/>
            <w:vAlign w:val="top"/>
          </w:tcPr>
          <w:p w14:paraId="62C13EE4">
            <w:pPr>
              <w:spacing w:after="0" w:line="220" w:lineRule="atLeast"/>
              <w:rPr>
                <w:rFonts w:hint="eastAsia" w:asciiTheme="minorEastAsia" w:hAnsiTheme="minorEastAsia" w:eastAsiaTheme="minorEastAsia"/>
                <w:sz w:val="20"/>
                <w:szCs w:val="20"/>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3BCD38F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581C6559">
            <w:pPr>
              <w:spacing w:after="0" w:line="220" w:lineRule="atLeast"/>
              <w:jc w:val="center"/>
              <w:rPr>
                <w:rFonts w:hint="default"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37</w:t>
            </w:r>
          </w:p>
        </w:tc>
        <w:tc>
          <w:tcPr>
            <w:tcW w:w="4703" w:type="dxa"/>
          </w:tcPr>
          <w:p w14:paraId="171C8EC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right="0"/>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第三十二条 本会秘书长、其它执行 (分支、代表) 机构负责人行使下列职权</w:t>
            </w:r>
          </w:p>
          <w:p w14:paraId="56000DA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right="0"/>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(一)制定本机构长远发展规划和年度工作计划并组织实施；</w:t>
            </w:r>
          </w:p>
          <w:p w14:paraId="6729D7F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right="0"/>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 xml:space="preserve">(二) 主持本机构开展日常工作，协调机构内部事宜和对外交流； </w:t>
            </w:r>
          </w:p>
          <w:p w14:paraId="70ACC41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right="0"/>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(三)向理事会提名本机构副职人选，交理事会任命和罢免；</w:t>
            </w:r>
          </w:p>
          <w:p w14:paraId="2B1FF3F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right="0"/>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(四)决定办事机构、代表机构、实体机构专职工作人员的聘用；</w:t>
            </w:r>
          </w:p>
          <w:p w14:paraId="169FE54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right="0"/>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(五) 拟定内部管理制度，报理事会批准；</w:t>
            </w:r>
          </w:p>
          <w:p w14:paraId="636071AD">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(六)处理其他日常事务。</w:t>
            </w:r>
          </w:p>
        </w:tc>
        <w:tc>
          <w:tcPr>
            <w:tcW w:w="6212" w:type="dxa"/>
          </w:tcPr>
          <w:p w14:paraId="0C9B6BE1">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第三十一条 本会秘书长为专职。秘书长应当有较强的事业心和责任感，熟悉社会组织法规政策及行业知识，有良好的组织协调、表达、沟通和创新能力。</w:t>
            </w:r>
          </w:p>
          <w:p w14:paraId="164B8710">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秘书长在理事会领导下开展工作，行使下列职权：</w:t>
            </w:r>
          </w:p>
          <w:p w14:paraId="2ADEA90B">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（一）主持办事机构开展日常工作，组织实施年度工作计划；</w:t>
            </w:r>
          </w:p>
          <w:p w14:paraId="7CCFCE95">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（二）协调各分支机构、代表机构开展工作；</w:t>
            </w:r>
          </w:p>
          <w:p w14:paraId="7D755A13">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（三）拟订内部管理规章制度，报理事会审批；</w:t>
            </w:r>
          </w:p>
          <w:p w14:paraId="557F39A6">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 xml:space="preserve">（四）向理事会提议聘任或解聘副秘书长和各机构负责人人选，交理事会决定； </w:t>
            </w:r>
          </w:p>
          <w:p w14:paraId="78973A4B">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（五）向会长和理事会报告工作情况；</w:t>
            </w:r>
          </w:p>
          <w:p w14:paraId="2FCE8E4C">
            <w:pPr>
              <w:spacing w:after="0" w:line="220" w:lineRule="atLeas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（六）处理其他日常事务。</w:t>
            </w:r>
          </w:p>
          <w:p w14:paraId="26D7B34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5" w:lineRule="atLeast"/>
              <w:ind w:right="0"/>
              <w:jc w:val="left"/>
              <w:rPr>
                <w:rFonts w:hint="eastAsia" w:asciiTheme="minorEastAsia" w:hAnsiTheme="minorEastAsia" w:eastAsiaTheme="minorEastAsia"/>
                <w:sz w:val="20"/>
                <w:szCs w:val="20"/>
                <w:lang w:val="en-US" w:eastAsia="zh-CN"/>
              </w:rPr>
            </w:pPr>
          </w:p>
        </w:tc>
        <w:tc>
          <w:tcPr>
            <w:tcW w:w="2442" w:type="dxa"/>
            <w:vAlign w:val="top"/>
          </w:tcPr>
          <w:p w14:paraId="5E67B8C1">
            <w:pPr>
              <w:spacing w:after="0" w:line="220" w:lineRule="atLeast"/>
              <w:rPr>
                <w:rFonts w:hint="eastAsia" w:asciiTheme="minorEastAsia" w:hAnsiTheme="minorEastAsia" w:eastAsiaTheme="minorEastAsia"/>
                <w:sz w:val="20"/>
                <w:szCs w:val="20"/>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48FCB22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6E4B6F07">
            <w:pPr>
              <w:spacing w:after="0" w:line="220" w:lineRule="atLeast"/>
              <w:jc w:val="center"/>
              <w:rPr>
                <w:rFonts w:hint="default"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38</w:t>
            </w:r>
          </w:p>
        </w:tc>
        <w:tc>
          <w:tcPr>
            <w:tcW w:w="4703" w:type="dxa"/>
          </w:tcPr>
          <w:p w14:paraId="2EFCFB24">
            <w:pPr>
              <w:spacing w:after="0" w:line="220" w:lineRule="atLeast"/>
              <w:jc w:val="left"/>
              <w:rPr>
                <w:rFonts w:hint="eastAsia" w:asciiTheme="minorEastAsia" w:hAnsiTheme="minorEastAsia" w:eastAsiaTheme="minorEastAsia" w:cstheme="minorBidi"/>
                <w:color w:val="FF0000"/>
                <w:kern w:val="0"/>
                <w:sz w:val="20"/>
                <w:szCs w:val="20"/>
                <w:lang w:val="en-US" w:eastAsia="zh-CN" w:bidi="ar-SA"/>
              </w:rPr>
            </w:pPr>
            <w:r>
              <w:rPr>
                <w:rFonts w:hint="eastAsia" w:asciiTheme="minorEastAsia" w:hAnsiTheme="minorEastAsia" w:eastAsiaTheme="minorEastAsia"/>
                <w:color w:val="FF0000"/>
                <w:sz w:val="20"/>
                <w:szCs w:val="20"/>
                <w:lang w:val="en-US" w:eastAsia="zh-CN"/>
              </w:rPr>
              <w:t>新增条款</w:t>
            </w:r>
          </w:p>
        </w:tc>
        <w:tc>
          <w:tcPr>
            <w:tcW w:w="6212" w:type="dxa"/>
          </w:tcPr>
          <w:p w14:paraId="5D8829FC">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第三十二条  本会设日常办事机构秘书处，处理本会日常事务性工作。</w:t>
            </w:r>
          </w:p>
          <w:p w14:paraId="40490F4F">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本会设秘书长一人，副秘书长若干人。秘书长负责主持秘书处日常工作。</w:t>
            </w:r>
          </w:p>
          <w:p w14:paraId="3C4A8630">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设立日常办事机构须经理事会同意。</w:t>
            </w:r>
          </w:p>
          <w:p w14:paraId="39598B71">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本会专职工作人员上岗前应当参加岗前培训，熟悉和了解社会团体法律、法规和政策，努力提高业务能力。</w:t>
            </w:r>
          </w:p>
          <w:p w14:paraId="0A5EDA04">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本会聘用人员须签订有关协议（合同），具体内容可按照本市有关规定执行。</w:t>
            </w:r>
          </w:p>
        </w:tc>
        <w:tc>
          <w:tcPr>
            <w:tcW w:w="2442" w:type="dxa"/>
            <w:shd w:val="clear" w:color="auto" w:fill="auto"/>
            <w:vAlign w:val="top"/>
          </w:tcPr>
          <w:p w14:paraId="13623169">
            <w:pPr>
              <w:spacing w:after="0" w:line="220" w:lineRule="atLeast"/>
              <w:rPr>
                <w:rFonts w:hint="eastAsia" w:asciiTheme="minorEastAsia" w:hAnsiTheme="minorEastAsia" w:eastAsiaTheme="minorEastAsia" w:cstheme="minorBidi"/>
                <w:color w:val="FF0000"/>
                <w:sz w:val="20"/>
                <w:szCs w:val="20"/>
                <w:lang w:val="en-US" w:eastAsia="zh-CN" w:bidi="ar-SA"/>
              </w:rPr>
            </w:pPr>
            <w:r>
              <w:rPr>
                <w:rFonts w:hint="eastAsia" w:asciiTheme="minorEastAsia" w:hAnsiTheme="minorEastAsia" w:eastAsiaTheme="minorEastAsia"/>
                <w:color w:val="FF0000"/>
                <w:sz w:val="20"/>
                <w:szCs w:val="20"/>
              </w:rPr>
              <w:t>按社会团体章程示范文本（20</w:t>
            </w:r>
            <w:r>
              <w:rPr>
                <w:rFonts w:hint="eastAsia" w:asciiTheme="minorEastAsia" w:hAnsiTheme="minorEastAsia" w:eastAsiaTheme="minorEastAsia"/>
                <w:color w:val="FF0000"/>
                <w:sz w:val="20"/>
                <w:szCs w:val="20"/>
                <w:lang w:val="en-US" w:eastAsia="zh-CN"/>
              </w:rPr>
              <w:t>22</w:t>
            </w:r>
            <w:r>
              <w:rPr>
                <w:rFonts w:hint="eastAsia" w:asciiTheme="minorEastAsia" w:hAnsiTheme="minorEastAsia" w:eastAsiaTheme="minorEastAsia"/>
                <w:color w:val="FF0000"/>
                <w:sz w:val="20"/>
                <w:szCs w:val="20"/>
              </w:rPr>
              <w:t>版）</w:t>
            </w:r>
            <w:r>
              <w:rPr>
                <w:rFonts w:hint="eastAsia" w:asciiTheme="minorEastAsia" w:hAnsiTheme="minorEastAsia" w:eastAsiaTheme="minorEastAsia"/>
                <w:color w:val="FF0000"/>
                <w:sz w:val="20"/>
                <w:szCs w:val="20"/>
                <w:lang w:val="en-US" w:eastAsia="zh-CN"/>
              </w:rPr>
              <w:t>的</w:t>
            </w:r>
            <w:r>
              <w:rPr>
                <w:rFonts w:hint="eastAsia" w:asciiTheme="minorEastAsia" w:hAnsiTheme="minorEastAsia" w:eastAsiaTheme="minorEastAsia"/>
                <w:color w:val="FF0000"/>
                <w:sz w:val="20"/>
                <w:szCs w:val="20"/>
              </w:rPr>
              <w:t>要求</w:t>
            </w:r>
            <w:r>
              <w:rPr>
                <w:rFonts w:hint="eastAsia" w:asciiTheme="minorEastAsia" w:hAnsiTheme="minorEastAsia" w:eastAsiaTheme="minorEastAsia"/>
                <w:color w:val="FF0000"/>
                <w:sz w:val="20"/>
                <w:szCs w:val="20"/>
                <w:lang w:val="en-US" w:eastAsia="zh-CN"/>
              </w:rPr>
              <w:t>增加内容</w:t>
            </w:r>
          </w:p>
        </w:tc>
      </w:tr>
      <w:tr w14:paraId="62CEE66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768F7A31">
            <w:pPr>
              <w:spacing w:after="0" w:line="220" w:lineRule="atLeast"/>
              <w:jc w:val="center"/>
              <w:rPr>
                <w:rFonts w:hint="default"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39</w:t>
            </w:r>
          </w:p>
        </w:tc>
        <w:tc>
          <w:tcPr>
            <w:tcW w:w="4703" w:type="dxa"/>
          </w:tcPr>
          <w:p w14:paraId="04869A1D">
            <w:pPr>
              <w:spacing w:after="0" w:line="220" w:lineRule="atLeast"/>
              <w:jc w:val="lef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新增条款</w:t>
            </w:r>
          </w:p>
        </w:tc>
        <w:tc>
          <w:tcPr>
            <w:tcW w:w="6212" w:type="dxa"/>
          </w:tcPr>
          <w:p w14:paraId="4F7DB55A">
            <w:pPr>
              <w:spacing w:after="0" w:line="220" w:lineRule="atLeas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第三十三条  本会根据工作需要设立分支机构、代表机构，在本会领导下开展工作。</w:t>
            </w:r>
          </w:p>
        </w:tc>
        <w:tc>
          <w:tcPr>
            <w:tcW w:w="2442" w:type="dxa"/>
            <w:shd w:val="clear" w:color="auto" w:fill="auto"/>
            <w:vAlign w:val="top"/>
          </w:tcPr>
          <w:p w14:paraId="5B30469D">
            <w:pPr>
              <w:spacing w:after="0" w:line="220" w:lineRule="atLeast"/>
              <w:rPr>
                <w:rFonts w:hint="eastAsia" w:asciiTheme="minorEastAsia" w:hAnsiTheme="minorEastAsia" w:eastAsiaTheme="minorEastAsia"/>
                <w:color w:val="FF0000"/>
                <w:sz w:val="20"/>
                <w:szCs w:val="20"/>
              </w:rPr>
            </w:pPr>
            <w:r>
              <w:rPr>
                <w:rFonts w:hint="eastAsia" w:asciiTheme="minorEastAsia" w:hAnsiTheme="minorEastAsia" w:eastAsiaTheme="minorEastAsia"/>
                <w:color w:val="FF0000"/>
                <w:sz w:val="20"/>
                <w:szCs w:val="20"/>
              </w:rPr>
              <w:t>按社会团体章程示范文本（20</w:t>
            </w:r>
            <w:r>
              <w:rPr>
                <w:rFonts w:hint="eastAsia" w:asciiTheme="minorEastAsia" w:hAnsiTheme="minorEastAsia" w:eastAsiaTheme="minorEastAsia"/>
                <w:color w:val="FF0000"/>
                <w:sz w:val="20"/>
                <w:szCs w:val="20"/>
                <w:lang w:val="en-US" w:eastAsia="zh-CN"/>
              </w:rPr>
              <w:t>22</w:t>
            </w:r>
            <w:r>
              <w:rPr>
                <w:rFonts w:hint="eastAsia" w:asciiTheme="minorEastAsia" w:hAnsiTheme="minorEastAsia" w:eastAsiaTheme="minorEastAsia"/>
                <w:color w:val="FF0000"/>
                <w:sz w:val="20"/>
                <w:szCs w:val="20"/>
              </w:rPr>
              <w:t>版）</w:t>
            </w:r>
            <w:r>
              <w:rPr>
                <w:rFonts w:hint="eastAsia" w:asciiTheme="minorEastAsia" w:hAnsiTheme="minorEastAsia" w:eastAsiaTheme="minorEastAsia"/>
                <w:color w:val="FF0000"/>
                <w:sz w:val="20"/>
                <w:szCs w:val="20"/>
                <w:lang w:val="en-US" w:eastAsia="zh-CN"/>
              </w:rPr>
              <w:t>的</w:t>
            </w:r>
            <w:r>
              <w:rPr>
                <w:rFonts w:hint="eastAsia" w:asciiTheme="minorEastAsia" w:hAnsiTheme="minorEastAsia" w:eastAsiaTheme="minorEastAsia"/>
                <w:color w:val="FF0000"/>
                <w:sz w:val="20"/>
                <w:szCs w:val="20"/>
              </w:rPr>
              <w:t>要求</w:t>
            </w:r>
            <w:r>
              <w:rPr>
                <w:rFonts w:hint="eastAsia" w:asciiTheme="minorEastAsia" w:hAnsiTheme="minorEastAsia" w:eastAsiaTheme="minorEastAsia"/>
                <w:color w:val="FF0000"/>
                <w:sz w:val="20"/>
                <w:szCs w:val="20"/>
                <w:lang w:val="en-US" w:eastAsia="zh-CN"/>
              </w:rPr>
              <w:t>增加内容</w:t>
            </w:r>
          </w:p>
        </w:tc>
      </w:tr>
      <w:tr w14:paraId="36CC324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0806CB83">
            <w:pPr>
              <w:spacing w:after="0" w:line="220" w:lineRule="atLeast"/>
              <w:jc w:val="center"/>
              <w:rPr>
                <w:rFonts w:hint="default"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40</w:t>
            </w:r>
          </w:p>
        </w:tc>
        <w:tc>
          <w:tcPr>
            <w:tcW w:w="4703" w:type="dxa"/>
          </w:tcPr>
          <w:p w14:paraId="5366925C">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第三十三条 本会设立监事会，其成员为3人。</w:t>
            </w:r>
          </w:p>
          <w:p w14:paraId="015188D8">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监事任期与理事任期相同，任期届满，可以连选连任，最长不超过两届。</w:t>
            </w:r>
          </w:p>
          <w:p w14:paraId="1F6E09EF">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第三十四条 监事在单位会员、个人会员、社团从业人员或有关单位推荐的人员中产生或更换。监事会中的从业人员代表由单位从业人员民主选举产生。</w:t>
            </w:r>
          </w:p>
          <w:p w14:paraId="4A881E98">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本会理事、负责人和分支(代表、执行)机构负责人不得兼任监事。</w:t>
            </w:r>
          </w:p>
        </w:tc>
        <w:tc>
          <w:tcPr>
            <w:tcW w:w="6212" w:type="dxa"/>
          </w:tcPr>
          <w:p w14:paraId="7EE71823">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第三十四条 本会设监事会，由 3名监事组成，设监事长一名。监事应当具有较高的政治素质，热爱社团工作，原则性强，公道正派，敢于和善于提出意见建议。</w:t>
            </w:r>
          </w:p>
          <w:p w14:paraId="3F1DE6C0">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监事从会员中经会员大会选举产生。监事长由监事会无记名投票选举产生或罢免。本会负责人、理事、财务和秘书处工作人员不得兼任监事。监事会每届任期与理事会相同，监事可以连选连任。</w:t>
            </w:r>
          </w:p>
          <w:p w14:paraId="74902591">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增补监事，须经会员大会选举。</w:t>
            </w:r>
          </w:p>
        </w:tc>
        <w:tc>
          <w:tcPr>
            <w:tcW w:w="2442" w:type="dxa"/>
            <w:vAlign w:val="top"/>
          </w:tcPr>
          <w:p w14:paraId="27E9AE1C">
            <w:pPr>
              <w:spacing w:after="0" w:line="220" w:lineRule="atLeast"/>
              <w:rPr>
                <w:rFonts w:hint="eastAsia" w:asciiTheme="minorEastAsia" w:hAnsiTheme="minorEastAsia" w:eastAsiaTheme="minorEastAsia"/>
                <w:sz w:val="20"/>
                <w:szCs w:val="20"/>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729717E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45817E1A">
            <w:pPr>
              <w:spacing w:after="0" w:line="220" w:lineRule="atLeast"/>
              <w:jc w:val="center"/>
              <w:rPr>
                <w:rFonts w:hint="default"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41</w:t>
            </w:r>
          </w:p>
        </w:tc>
        <w:tc>
          <w:tcPr>
            <w:tcW w:w="4703" w:type="dxa"/>
          </w:tcPr>
          <w:p w14:paraId="4A6805FE">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第三十五条 监事会的权利和义务</w:t>
            </w:r>
          </w:p>
          <w:p w14:paraId="477CE110">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（一）向会员代表大会报告工作；</w:t>
            </w:r>
          </w:p>
          <w:p w14:paraId="4053B0D1">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（二）监督会员代表大会和理事会的选举、罢免；监督理事会履行会员代表大会的决议；</w:t>
            </w:r>
          </w:p>
          <w:p w14:paraId="53147B4D">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（三）检查本会财务和会计资料，向业务主管单位、登记管理机关以及税务、会计主管部门反映情况；</w:t>
            </w:r>
          </w:p>
          <w:p w14:paraId="10A6A0AE">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（四）监事列席会员代表大会、理事会和协会重要行政会议，有权向理事会提出质询和建议；</w:t>
            </w:r>
          </w:p>
          <w:p w14:paraId="0C62D2C3">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（五）监督理事会遵守法律和章程的情况。当理事长、副理事长、理事和秘书长等开展业务活动损害本会利益时，要求其予以纠正，必要时向会员代表大会或政府相关部门报告；</w:t>
            </w:r>
          </w:p>
          <w:p w14:paraId="66C5194B">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（六）主持召开本会内部矛盾调解会议，协调各方意见形成调解方案（协议），督促调解方案（协议）的执行，必要时可提出解决方案并经会员代表大会审议通过后执行。</w:t>
            </w:r>
          </w:p>
          <w:p w14:paraId="4CAB769F">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监事会监事应当遵守有关法律法规和本会章程，接受会员代表大会领导，切实履行职责。</w:t>
            </w:r>
          </w:p>
        </w:tc>
        <w:tc>
          <w:tcPr>
            <w:tcW w:w="6212" w:type="dxa"/>
          </w:tcPr>
          <w:p w14:paraId="5248F280">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第三十五条　监事会的权利和义务：</w:t>
            </w:r>
          </w:p>
          <w:p w14:paraId="70863AB4">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（一）向会员大会报告工作；</w:t>
            </w:r>
          </w:p>
          <w:p w14:paraId="140A51D5">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（二）监督会员大会和理事会的选举、罢免，监督理事会履行会员大会的决议；</w:t>
            </w:r>
          </w:p>
          <w:p w14:paraId="2868282B">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（三）检查本会财务和会计资料，向行业管理部门（业务主管单位）、登记管理机关以及税务、会计主管部门反映情况；</w:t>
            </w:r>
          </w:p>
          <w:p w14:paraId="2F8B2802">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（四）列席理事会会议，有权向理事会提出质询和建议；</w:t>
            </w:r>
          </w:p>
          <w:p w14:paraId="530D28C3">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（五）监督理事会遵守法律和章程的情况。当理事长、副理事长、理事和秘书长等开展业务活动损害本会利益时，要求其予以纠正，必要时向会员大会或政府相关部门报告；</w:t>
            </w:r>
          </w:p>
          <w:p w14:paraId="3CA5F6C7">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（六）主持召开本会内部矛盾调解会议，协调各方意见形成调解方案（协议），督促调解方案（协议）的执行，必要时可提出解决方案并经会员大会审议通过后执行；</w:t>
            </w:r>
          </w:p>
          <w:p w14:paraId="346447F6">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监事会、监事应当遵守有关法律法规和本会章程，接受会员大会领导，切实履行职责。</w:t>
            </w:r>
          </w:p>
          <w:p w14:paraId="0C1DA674">
            <w:pPr>
              <w:spacing w:after="0" w:line="220" w:lineRule="atLeast"/>
              <w:jc w:val="left"/>
              <w:rPr>
                <w:rFonts w:hint="eastAsia" w:asciiTheme="minorEastAsia" w:hAnsiTheme="minorEastAsia" w:eastAsiaTheme="minorEastAsia" w:cstheme="minorBidi"/>
                <w:kern w:val="0"/>
                <w:sz w:val="20"/>
                <w:szCs w:val="20"/>
                <w:lang w:val="en-US" w:eastAsia="zh-CN" w:bidi="ar-SA"/>
              </w:rPr>
            </w:pPr>
          </w:p>
        </w:tc>
        <w:tc>
          <w:tcPr>
            <w:tcW w:w="2442" w:type="dxa"/>
            <w:vAlign w:val="top"/>
          </w:tcPr>
          <w:p w14:paraId="7A3CFD1C">
            <w:pPr>
              <w:spacing w:after="0" w:line="220" w:lineRule="atLeast"/>
              <w:rPr>
                <w:rFonts w:hint="eastAsia" w:asciiTheme="minorEastAsia" w:hAnsiTheme="minorEastAsia" w:eastAsiaTheme="minorEastAsia" w:cstheme="minorBidi"/>
                <w:sz w:val="20"/>
                <w:szCs w:val="20"/>
                <w:lang w:val="en-US" w:eastAsia="zh-CN" w:bidi="ar-SA"/>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4C77797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5640AEA8">
            <w:pPr>
              <w:spacing w:after="0" w:line="220" w:lineRule="atLeast"/>
              <w:jc w:val="center"/>
              <w:rPr>
                <w:rFonts w:hint="default"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42</w:t>
            </w:r>
          </w:p>
        </w:tc>
        <w:tc>
          <w:tcPr>
            <w:tcW w:w="4703" w:type="dxa"/>
          </w:tcPr>
          <w:p w14:paraId="320058B8">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olor w:val="FF0000"/>
                <w:sz w:val="20"/>
                <w:szCs w:val="20"/>
                <w:lang w:val="en-US" w:eastAsia="zh-CN"/>
              </w:rPr>
              <w:t>增加条款</w:t>
            </w:r>
          </w:p>
        </w:tc>
        <w:tc>
          <w:tcPr>
            <w:tcW w:w="6212" w:type="dxa"/>
          </w:tcPr>
          <w:p w14:paraId="59C3D7D2">
            <w:pPr>
              <w:spacing w:after="0" w:line="220" w:lineRule="atLeast"/>
              <w:jc w:val="left"/>
              <w:rPr>
                <w:rFonts w:hint="eastAsia" w:asciiTheme="minorEastAsia" w:hAnsiTheme="minorEastAsia" w:eastAsiaTheme="minorEastAsia" w:cstheme="minorBidi"/>
                <w:color w:val="FF0000"/>
                <w:kern w:val="0"/>
                <w:sz w:val="20"/>
                <w:szCs w:val="20"/>
                <w:lang w:val="en-US" w:eastAsia="zh-CN" w:bidi="ar-SA"/>
              </w:rPr>
            </w:pPr>
            <w:r>
              <w:rPr>
                <w:rFonts w:hint="eastAsia" w:asciiTheme="minorEastAsia" w:hAnsiTheme="minorEastAsia" w:eastAsiaTheme="minorEastAsia" w:cstheme="minorBidi"/>
                <w:color w:val="FF0000"/>
                <w:kern w:val="0"/>
                <w:sz w:val="20"/>
                <w:szCs w:val="20"/>
                <w:lang w:val="en-US" w:eastAsia="zh-CN" w:bidi="ar-SA"/>
              </w:rPr>
              <w:t>第三十六条　监事会每半年必须召开一次会议，情况特殊可随时召开。</w:t>
            </w:r>
          </w:p>
          <w:p w14:paraId="6122C11E">
            <w:pPr>
              <w:spacing w:after="0" w:line="220" w:lineRule="atLeast"/>
              <w:jc w:val="left"/>
              <w:rPr>
                <w:rFonts w:hint="eastAsia" w:asciiTheme="minorEastAsia" w:hAnsiTheme="minorEastAsia" w:eastAsiaTheme="minorEastAsia" w:cstheme="minorBidi"/>
                <w:color w:val="FF0000"/>
                <w:kern w:val="0"/>
                <w:sz w:val="20"/>
                <w:szCs w:val="20"/>
                <w:lang w:val="en-US" w:eastAsia="zh-CN" w:bidi="ar-SA"/>
              </w:rPr>
            </w:pPr>
            <w:r>
              <w:rPr>
                <w:rFonts w:hint="eastAsia" w:asciiTheme="minorEastAsia" w:hAnsiTheme="minorEastAsia" w:eastAsiaTheme="minorEastAsia" w:cstheme="minorBidi"/>
                <w:color w:val="FF0000"/>
                <w:kern w:val="0"/>
                <w:sz w:val="20"/>
                <w:szCs w:val="20"/>
                <w:lang w:val="en-US" w:eastAsia="zh-CN" w:bidi="ar-SA"/>
              </w:rPr>
              <w:t>监事会会议由监事长负责召集和主持。有二分之一以上的监事提议，可以临时召开监事会。如监事长因特殊原因不能履行职务时，可委托其他监事召集和主持。</w:t>
            </w:r>
          </w:p>
          <w:p w14:paraId="5276E5EF">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color w:val="FF0000"/>
                <w:kern w:val="0"/>
                <w:sz w:val="20"/>
                <w:szCs w:val="20"/>
                <w:lang w:val="en-US" w:eastAsia="zh-CN" w:bidi="ar-SA"/>
              </w:rPr>
              <w:t>监事会须有三分之二以上监事出席方能召开，其决议须经到会监事半数以上通过方能生效。监事会的选举和表决，应采取民主表决方式进行，重大事项必须采用无记名投票方式表决。</w:t>
            </w:r>
          </w:p>
        </w:tc>
        <w:tc>
          <w:tcPr>
            <w:tcW w:w="2442" w:type="dxa"/>
            <w:vAlign w:val="top"/>
          </w:tcPr>
          <w:p w14:paraId="3B3741E0">
            <w:pPr>
              <w:spacing w:after="0" w:line="220" w:lineRule="atLeast"/>
              <w:rPr>
                <w:rFonts w:hint="eastAsia" w:asciiTheme="minorEastAsia" w:hAnsiTheme="minorEastAsia" w:eastAsiaTheme="minorEastAsia"/>
                <w:sz w:val="20"/>
                <w:szCs w:val="20"/>
              </w:rPr>
            </w:pPr>
            <w:r>
              <w:rPr>
                <w:rFonts w:hint="eastAsia" w:asciiTheme="minorEastAsia" w:hAnsiTheme="minorEastAsia" w:eastAsiaTheme="minorEastAsia"/>
                <w:color w:val="FF0000"/>
                <w:sz w:val="20"/>
                <w:szCs w:val="20"/>
              </w:rPr>
              <w:t>按社会团体章程示范文本（20</w:t>
            </w:r>
            <w:r>
              <w:rPr>
                <w:rFonts w:hint="eastAsia" w:asciiTheme="minorEastAsia" w:hAnsiTheme="minorEastAsia" w:eastAsiaTheme="minorEastAsia"/>
                <w:color w:val="FF0000"/>
                <w:sz w:val="20"/>
                <w:szCs w:val="20"/>
                <w:lang w:val="en-US" w:eastAsia="zh-CN"/>
              </w:rPr>
              <w:t>22</w:t>
            </w:r>
            <w:r>
              <w:rPr>
                <w:rFonts w:hint="eastAsia" w:asciiTheme="minorEastAsia" w:hAnsiTheme="minorEastAsia" w:eastAsiaTheme="minorEastAsia"/>
                <w:color w:val="FF0000"/>
                <w:sz w:val="20"/>
                <w:szCs w:val="20"/>
              </w:rPr>
              <w:t>版）</w:t>
            </w:r>
            <w:r>
              <w:rPr>
                <w:rFonts w:hint="eastAsia" w:asciiTheme="minorEastAsia" w:hAnsiTheme="minorEastAsia" w:eastAsiaTheme="minorEastAsia"/>
                <w:color w:val="FF0000"/>
                <w:sz w:val="20"/>
                <w:szCs w:val="20"/>
                <w:lang w:val="en-US" w:eastAsia="zh-CN"/>
              </w:rPr>
              <w:t>的</w:t>
            </w:r>
            <w:r>
              <w:rPr>
                <w:rFonts w:hint="eastAsia" w:asciiTheme="minorEastAsia" w:hAnsiTheme="minorEastAsia" w:eastAsiaTheme="minorEastAsia"/>
                <w:color w:val="FF0000"/>
                <w:sz w:val="20"/>
                <w:szCs w:val="20"/>
              </w:rPr>
              <w:t>要求</w:t>
            </w:r>
            <w:r>
              <w:rPr>
                <w:rFonts w:hint="eastAsia" w:asciiTheme="minorEastAsia" w:hAnsiTheme="minorEastAsia" w:eastAsiaTheme="minorEastAsia"/>
                <w:color w:val="FF0000"/>
                <w:sz w:val="20"/>
                <w:szCs w:val="20"/>
                <w:lang w:val="en-US" w:eastAsia="zh-CN"/>
              </w:rPr>
              <w:t>增加内容</w:t>
            </w:r>
          </w:p>
        </w:tc>
      </w:tr>
      <w:tr w14:paraId="795A534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72F53CF3">
            <w:pPr>
              <w:spacing w:after="0" w:line="220" w:lineRule="atLeast"/>
              <w:jc w:val="center"/>
              <w:rPr>
                <w:rFonts w:hint="default"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43</w:t>
            </w:r>
          </w:p>
        </w:tc>
        <w:tc>
          <w:tcPr>
            <w:tcW w:w="4703" w:type="dxa"/>
          </w:tcPr>
          <w:p w14:paraId="439BFF2F">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olor w:val="FF0000"/>
                <w:sz w:val="20"/>
                <w:szCs w:val="20"/>
                <w:lang w:val="en-US" w:eastAsia="zh-CN"/>
              </w:rPr>
              <w:t>增加条款</w:t>
            </w:r>
          </w:p>
        </w:tc>
        <w:tc>
          <w:tcPr>
            <w:tcW w:w="6212" w:type="dxa"/>
          </w:tcPr>
          <w:p w14:paraId="07BDB8DE">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color w:val="FF0000"/>
                <w:kern w:val="0"/>
                <w:sz w:val="20"/>
                <w:szCs w:val="20"/>
                <w:lang w:val="en-US" w:eastAsia="zh-CN" w:bidi="ar-SA"/>
              </w:rPr>
              <w:t>第三十七条  本会建立各项内部管理制度，完善相关管理规程。建立“民主决策类”“工作职责类”“重要办法及制度”“其他制度规定”等相关制度和文件。</w:t>
            </w:r>
          </w:p>
        </w:tc>
        <w:tc>
          <w:tcPr>
            <w:tcW w:w="2442" w:type="dxa"/>
            <w:vAlign w:val="top"/>
          </w:tcPr>
          <w:p w14:paraId="6E598DEE">
            <w:pPr>
              <w:spacing w:after="0" w:line="220" w:lineRule="atLeast"/>
              <w:rPr>
                <w:rFonts w:hint="eastAsia" w:asciiTheme="minorEastAsia" w:hAnsiTheme="minorEastAsia" w:eastAsiaTheme="minorEastAsia"/>
                <w:sz w:val="20"/>
                <w:szCs w:val="20"/>
              </w:rPr>
            </w:pPr>
            <w:r>
              <w:rPr>
                <w:rFonts w:hint="eastAsia" w:asciiTheme="minorEastAsia" w:hAnsiTheme="minorEastAsia" w:eastAsiaTheme="minorEastAsia"/>
                <w:color w:val="FF0000"/>
                <w:sz w:val="20"/>
                <w:szCs w:val="20"/>
              </w:rPr>
              <w:t>按社会团体章程示范文本（20</w:t>
            </w:r>
            <w:r>
              <w:rPr>
                <w:rFonts w:hint="eastAsia" w:asciiTheme="minorEastAsia" w:hAnsiTheme="minorEastAsia" w:eastAsiaTheme="minorEastAsia"/>
                <w:color w:val="FF0000"/>
                <w:sz w:val="20"/>
                <w:szCs w:val="20"/>
                <w:lang w:val="en-US" w:eastAsia="zh-CN"/>
              </w:rPr>
              <w:t>22</w:t>
            </w:r>
            <w:r>
              <w:rPr>
                <w:rFonts w:hint="eastAsia" w:asciiTheme="minorEastAsia" w:hAnsiTheme="minorEastAsia" w:eastAsiaTheme="minorEastAsia"/>
                <w:color w:val="FF0000"/>
                <w:sz w:val="20"/>
                <w:szCs w:val="20"/>
              </w:rPr>
              <w:t>版）</w:t>
            </w:r>
            <w:r>
              <w:rPr>
                <w:rFonts w:hint="eastAsia" w:asciiTheme="minorEastAsia" w:hAnsiTheme="minorEastAsia" w:eastAsiaTheme="minorEastAsia"/>
                <w:color w:val="FF0000"/>
                <w:sz w:val="20"/>
                <w:szCs w:val="20"/>
                <w:lang w:val="en-US" w:eastAsia="zh-CN"/>
              </w:rPr>
              <w:t>的</w:t>
            </w:r>
            <w:r>
              <w:rPr>
                <w:rFonts w:hint="eastAsia" w:asciiTheme="minorEastAsia" w:hAnsiTheme="minorEastAsia" w:eastAsiaTheme="minorEastAsia"/>
                <w:color w:val="FF0000"/>
                <w:sz w:val="20"/>
                <w:szCs w:val="20"/>
              </w:rPr>
              <w:t>要求</w:t>
            </w:r>
            <w:r>
              <w:rPr>
                <w:rFonts w:hint="eastAsia" w:asciiTheme="minorEastAsia" w:hAnsiTheme="minorEastAsia" w:eastAsiaTheme="minorEastAsia"/>
                <w:color w:val="FF0000"/>
                <w:sz w:val="20"/>
                <w:szCs w:val="20"/>
                <w:lang w:val="en-US" w:eastAsia="zh-CN"/>
              </w:rPr>
              <w:t>增加内容</w:t>
            </w:r>
          </w:p>
        </w:tc>
      </w:tr>
      <w:tr w14:paraId="5DF8807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2A7272A1">
            <w:pPr>
              <w:spacing w:after="0" w:line="220" w:lineRule="atLeast"/>
              <w:jc w:val="center"/>
              <w:rPr>
                <w:rFonts w:hint="default"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44</w:t>
            </w:r>
          </w:p>
        </w:tc>
        <w:tc>
          <w:tcPr>
            <w:tcW w:w="4703" w:type="dxa"/>
          </w:tcPr>
          <w:p w14:paraId="00C54E0A">
            <w:pPr>
              <w:spacing w:after="0" w:line="220" w:lineRule="atLeast"/>
              <w:jc w:val="lef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增加条款</w:t>
            </w:r>
          </w:p>
        </w:tc>
        <w:tc>
          <w:tcPr>
            <w:tcW w:w="6212" w:type="dxa"/>
          </w:tcPr>
          <w:p w14:paraId="3DC41EB0">
            <w:pPr>
              <w:spacing w:after="0" w:line="220" w:lineRule="atLeast"/>
              <w:jc w:val="left"/>
              <w:rPr>
                <w:rFonts w:hint="eastAsia" w:asciiTheme="minorEastAsia" w:hAnsiTheme="minorEastAsia" w:eastAsiaTheme="minorEastAsia" w:cstheme="minorBidi"/>
                <w:color w:val="FF0000"/>
                <w:kern w:val="0"/>
                <w:sz w:val="20"/>
                <w:szCs w:val="20"/>
                <w:lang w:val="en-US" w:eastAsia="zh-CN" w:bidi="ar-SA"/>
              </w:rPr>
            </w:pPr>
            <w:r>
              <w:rPr>
                <w:rFonts w:hint="eastAsia" w:asciiTheme="minorEastAsia" w:hAnsiTheme="minorEastAsia" w:eastAsiaTheme="minorEastAsia" w:cstheme="minorBidi"/>
                <w:color w:val="FF0000"/>
                <w:kern w:val="0"/>
                <w:sz w:val="20"/>
                <w:szCs w:val="20"/>
                <w:lang w:val="en-US" w:eastAsia="zh-CN" w:bidi="ar-SA"/>
              </w:rPr>
              <w:t>第三十八条 本会建立健全证书、印章、档案、文件等内部管理制度，并将以上物品和资料妥善保管于本会场所，任何单位、个人不得非法侵占。管理人员调动工作或者离职时，应当与接管人员办清交接手续。</w:t>
            </w:r>
          </w:p>
          <w:p w14:paraId="7C5B0CB9">
            <w:pPr>
              <w:spacing w:after="0" w:line="220" w:lineRule="atLeast"/>
              <w:jc w:val="left"/>
              <w:rPr>
                <w:rFonts w:hint="eastAsia" w:asciiTheme="minorEastAsia" w:hAnsiTheme="minorEastAsia" w:eastAsiaTheme="minorEastAsia" w:cstheme="minorBidi"/>
                <w:color w:val="FF0000"/>
                <w:kern w:val="0"/>
                <w:sz w:val="20"/>
                <w:szCs w:val="20"/>
                <w:lang w:val="en-US" w:eastAsia="zh-CN" w:bidi="ar-SA"/>
              </w:rPr>
            </w:pPr>
          </w:p>
        </w:tc>
        <w:tc>
          <w:tcPr>
            <w:tcW w:w="2442" w:type="dxa"/>
            <w:vAlign w:val="top"/>
          </w:tcPr>
          <w:p w14:paraId="280C7842">
            <w:pPr>
              <w:spacing w:after="0" w:line="220" w:lineRule="atLeast"/>
              <w:rPr>
                <w:rFonts w:hint="eastAsia" w:asciiTheme="minorEastAsia" w:hAnsiTheme="minorEastAsia" w:eastAsiaTheme="minorEastAsia"/>
                <w:color w:val="FF0000"/>
                <w:sz w:val="20"/>
                <w:szCs w:val="20"/>
              </w:rPr>
            </w:pPr>
            <w:r>
              <w:rPr>
                <w:rFonts w:hint="eastAsia" w:asciiTheme="minorEastAsia" w:hAnsiTheme="minorEastAsia" w:eastAsiaTheme="minorEastAsia"/>
                <w:color w:val="FF0000"/>
                <w:sz w:val="20"/>
                <w:szCs w:val="20"/>
              </w:rPr>
              <w:t>按社会团体章程示范文本（20</w:t>
            </w:r>
            <w:r>
              <w:rPr>
                <w:rFonts w:hint="eastAsia" w:asciiTheme="minorEastAsia" w:hAnsiTheme="minorEastAsia" w:eastAsiaTheme="minorEastAsia"/>
                <w:color w:val="FF0000"/>
                <w:sz w:val="20"/>
                <w:szCs w:val="20"/>
                <w:lang w:val="en-US" w:eastAsia="zh-CN"/>
              </w:rPr>
              <w:t>22</w:t>
            </w:r>
            <w:r>
              <w:rPr>
                <w:rFonts w:hint="eastAsia" w:asciiTheme="minorEastAsia" w:hAnsiTheme="minorEastAsia" w:eastAsiaTheme="minorEastAsia"/>
                <w:color w:val="FF0000"/>
                <w:sz w:val="20"/>
                <w:szCs w:val="20"/>
              </w:rPr>
              <w:t>版）</w:t>
            </w:r>
            <w:r>
              <w:rPr>
                <w:rFonts w:hint="eastAsia" w:asciiTheme="minorEastAsia" w:hAnsiTheme="minorEastAsia" w:eastAsiaTheme="minorEastAsia"/>
                <w:color w:val="FF0000"/>
                <w:sz w:val="20"/>
                <w:szCs w:val="20"/>
                <w:lang w:val="en-US" w:eastAsia="zh-CN"/>
              </w:rPr>
              <w:t>的</w:t>
            </w:r>
            <w:r>
              <w:rPr>
                <w:rFonts w:hint="eastAsia" w:asciiTheme="minorEastAsia" w:hAnsiTheme="minorEastAsia" w:eastAsiaTheme="minorEastAsia"/>
                <w:color w:val="FF0000"/>
                <w:sz w:val="20"/>
                <w:szCs w:val="20"/>
              </w:rPr>
              <w:t>要求</w:t>
            </w:r>
            <w:r>
              <w:rPr>
                <w:rFonts w:hint="eastAsia" w:asciiTheme="minorEastAsia" w:hAnsiTheme="minorEastAsia" w:eastAsiaTheme="minorEastAsia"/>
                <w:color w:val="FF0000"/>
                <w:sz w:val="20"/>
                <w:szCs w:val="20"/>
                <w:lang w:val="en-US" w:eastAsia="zh-CN"/>
              </w:rPr>
              <w:t>增加内容</w:t>
            </w:r>
          </w:p>
        </w:tc>
      </w:tr>
      <w:tr w14:paraId="765FB86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7427F184">
            <w:pPr>
              <w:spacing w:after="0" w:line="220" w:lineRule="atLeast"/>
              <w:jc w:val="center"/>
              <w:rPr>
                <w:rFonts w:hint="default"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45</w:t>
            </w:r>
          </w:p>
        </w:tc>
        <w:tc>
          <w:tcPr>
            <w:tcW w:w="4703" w:type="dxa"/>
          </w:tcPr>
          <w:p w14:paraId="4BC3820C">
            <w:pPr>
              <w:spacing w:after="0" w:line="220" w:lineRule="atLeast"/>
              <w:jc w:val="lef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增加条款</w:t>
            </w:r>
          </w:p>
        </w:tc>
        <w:tc>
          <w:tcPr>
            <w:tcW w:w="6212" w:type="dxa"/>
          </w:tcPr>
          <w:p w14:paraId="3239066A">
            <w:pPr>
              <w:spacing w:after="0" w:line="220" w:lineRule="atLeast"/>
              <w:jc w:val="left"/>
              <w:rPr>
                <w:rFonts w:hint="eastAsia" w:asciiTheme="minorEastAsia" w:hAnsiTheme="minorEastAsia" w:eastAsiaTheme="minorEastAsia" w:cstheme="minorBidi"/>
                <w:color w:val="FF0000"/>
                <w:kern w:val="0"/>
                <w:sz w:val="20"/>
                <w:szCs w:val="20"/>
                <w:lang w:val="en-US" w:eastAsia="zh-CN" w:bidi="ar-SA"/>
              </w:rPr>
            </w:pPr>
            <w:r>
              <w:rPr>
                <w:rFonts w:hint="eastAsia" w:asciiTheme="minorEastAsia" w:hAnsiTheme="minorEastAsia" w:eastAsiaTheme="minorEastAsia" w:cstheme="minorBidi"/>
                <w:color w:val="FF0000"/>
                <w:kern w:val="0"/>
                <w:sz w:val="20"/>
                <w:szCs w:val="20"/>
                <w:lang w:val="en-US" w:eastAsia="zh-CN" w:bidi="ar-SA"/>
              </w:rPr>
              <w:t>第三十九条 本会证书、印章遗失时，经理事会2/3以上理事表决通过，在公开发行的报刊上刊登原证书、印章作废的声明，按规定申请重新制发或刻制。如被非法侵占，应通过法律途径要求返还。</w:t>
            </w:r>
          </w:p>
          <w:p w14:paraId="46A6AD9C">
            <w:pPr>
              <w:spacing w:after="0" w:line="220" w:lineRule="atLeast"/>
              <w:jc w:val="left"/>
              <w:rPr>
                <w:rFonts w:hint="eastAsia" w:asciiTheme="minorEastAsia" w:hAnsiTheme="minorEastAsia" w:eastAsiaTheme="minorEastAsia" w:cstheme="minorBidi"/>
                <w:color w:val="FF0000"/>
                <w:kern w:val="0"/>
                <w:sz w:val="20"/>
                <w:szCs w:val="20"/>
                <w:lang w:val="en-US" w:eastAsia="zh-CN" w:bidi="ar-SA"/>
              </w:rPr>
            </w:pPr>
          </w:p>
        </w:tc>
        <w:tc>
          <w:tcPr>
            <w:tcW w:w="2442" w:type="dxa"/>
            <w:vAlign w:val="top"/>
          </w:tcPr>
          <w:p w14:paraId="5D280EEC">
            <w:pPr>
              <w:spacing w:after="0" w:line="220" w:lineRule="atLeast"/>
              <w:rPr>
                <w:rFonts w:hint="eastAsia" w:asciiTheme="minorEastAsia" w:hAnsiTheme="minorEastAsia" w:eastAsiaTheme="minorEastAsia"/>
                <w:color w:val="FF0000"/>
                <w:sz w:val="20"/>
                <w:szCs w:val="20"/>
              </w:rPr>
            </w:pPr>
            <w:r>
              <w:rPr>
                <w:rFonts w:hint="eastAsia" w:asciiTheme="minorEastAsia" w:hAnsiTheme="minorEastAsia" w:eastAsiaTheme="minorEastAsia"/>
                <w:color w:val="FF0000"/>
                <w:sz w:val="20"/>
                <w:szCs w:val="20"/>
              </w:rPr>
              <w:t>按社会团体章程示范文本（20</w:t>
            </w:r>
            <w:r>
              <w:rPr>
                <w:rFonts w:hint="eastAsia" w:asciiTheme="minorEastAsia" w:hAnsiTheme="minorEastAsia" w:eastAsiaTheme="minorEastAsia"/>
                <w:color w:val="FF0000"/>
                <w:sz w:val="20"/>
                <w:szCs w:val="20"/>
                <w:lang w:val="en-US" w:eastAsia="zh-CN"/>
              </w:rPr>
              <w:t>22</w:t>
            </w:r>
            <w:r>
              <w:rPr>
                <w:rFonts w:hint="eastAsia" w:asciiTheme="minorEastAsia" w:hAnsiTheme="minorEastAsia" w:eastAsiaTheme="minorEastAsia"/>
                <w:color w:val="FF0000"/>
                <w:sz w:val="20"/>
                <w:szCs w:val="20"/>
              </w:rPr>
              <w:t>版）</w:t>
            </w:r>
            <w:r>
              <w:rPr>
                <w:rFonts w:hint="eastAsia" w:asciiTheme="minorEastAsia" w:hAnsiTheme="minorEastAsia" w:eastAsiaTheme="minorEastAsia"/>
                <w:color w:val="FF0000"/>
                <w:sz w:val="20"/>
                <w:szCs w:val="20"/>
                <w:lang w:val="en-US" w:eastAsia="zh-CN"/>
              </w:rPr>
              <w:t>的</w:t>
            </w:r>
            <w:r>
              <w:rPr>
                <w:rFonts w:hint="eastAsia" w:asciiTheme="minorEastAsia" w:hAnsiTheme="minorEastAsia" w:eastAsiaTheme="minorEastAsia"/>
                <w:color w:val="FF0000"/>
                <w:sz w:val="20"/>
                <w:szCs w:val="20"/>
              </w:rPr>
              <w:t>要求</w:t>
            </w:r>
            <w:r>
              <w:rPr>
                <w:rFonts w:hint="eastAsia" w:asciiTheme="minorEastAsia" w:hAnsiTheme="minorEastAsia" w:eastAsiaTheme="minorEastAsia"/>
                <w:color w:val="FF0000"/>
                <w:sz w:val="20"/>
                <w:szCs w:val="20"/>
                <w:lang w:val="en-US" w:eastAsia="zh-CN"/>
              </w:rPr>
              <w:t>增加内容</w:t>
            </w:r>
          </w:p>
        </w:tc>
      </w:tr>
      <w:tr w14:paraId="4EFFF59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7155459B">
            <w:pPr>
              <w:spacing w:after="0" w:line="220" w:lineRule="atLeast"/>
              <w:jc w:val="center"/>
              <w:rPr>
                <w:rFonts w:hint="default"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46</w:t>
            </w:r>
          </w:p>
        </w:tc>
        <w:tc>
          <w:tcPr>
            <w:tcW w:w="4703" w:type="dxa"/>
          </w:tcPr>
          <w:p w14:paraId="4214ADD2">
            <w:pPr>
              <w:spacing w:after="0" w:line="220" w:lineRule="atLeast"/>
              <w:jc w:val="lef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增加条款</w:t>
            </w:r>
          </w:p>
        </w:tc>
        <w:tc>
          <w:tcPr>
            <w:tcW w:w="6212" w:type="dxa"/>
          </w:tcPr>
          <w:p w14:paraId="6D893AEA">
            <w:pPr>
              <w:spacing w:after="0" w:line="220" w:lineRule="atLeast"/>
              <w:jc w:val="left"/>
              <w:rPr>
                <w:rFonts w:hint="eastAsia" w:asciiTheme="minorEastAsia" w:hAnsiTheme="minorEastAsia" w:eastAsiaTheme="minorEastAsia" w:cstheme="minorBidi"/>
                <w:color w:val="FF0000"/>
                <w:kern w:val="0"/>
                <w:sz w:val="20"/>
                <w:szCs w:val="20"/>
                <w:lang w:val="en-US" w:eastAsia="zh-CN" w:bidi="ar-SA"/>
              </w:rPr>
            </w:pPr>
            <w:r>
              <w:rPr>
                <w:rFonts w:hint="eastAsia" w:asciiTheme="minorEastAsia" w:hAnsiTheme="minorEastAsia" w:eastAsiaTheme="minorEastAsia" w:cstheme="minorBidi"/>
                <w:color w:val="FF0000"/>
                <w:kern w:val="0"/>
                <w:sz w:val="20"/>
                <w:szCs w:val="20"/>
                <w:lang w:val="en-US" w:eastAsia="zh-CN" w:bidi="ar-SA"/>
              </w:rPr>
              <w:t>第四十条 本会建立民主协商和内部矛盾解决机制。如发生内部矛盾不能经过协商解决的，可以通过调解、诉讼等途径依法解决。</w:t>
            </w:r>
          </w:p>
          <w:p w14:paraId="3ACEC0C3">
            <w:pPr>
              <w:spacing w:after="0" w:line="220" w:lineRule="atLeast"/>
              <w:jc w:val="left"/>
              <w:rPr>
                <w:rFonts w:hint="eastAsia" w:asciiTheme="minorEastAsia" w:hAnsiTheme="minorEastAsia" w:eastAsiaTheme="minorEastAsia" w:cstheme="minorBidi"/>
                <w:color w:val="FF0000"/>
                <w:kern w:val="0"/>
                <w:sz w:val="20"/>
                <w:szCs w:val="20"/>
                <w:lang w:val="en-US" w:eastAsia="zh-CN" w:bidi="ar-SA"/>
              </w:rPr>
            </w:pPr>
          </w:p>
        </w:tc>
        <w:tc>
          <w:tcPr>
            <w:tcW w:w="2442" w:type="dxa"/>
            <w:vAlign w:val="top"/>
          </w:tcPr>
          <w:p w14:paraId="2617A0F7">
            <w:pPr>
              <w:spacing w:after="0" w:line="220" w:lineRule="atLeast"/>
              <w:rPr>
                <w:rFonts w:hint="eastAsia" w:asciiTheme="minorEastAsia" w:hAnsiTheme="minorEastAsia" w:eastAsiaTheme="minorEastAsia"/>
                <w:color w:val="FF0000"/>
                <w:sz w:val="20"/>
                <w:szCs w:val="20"/>
              </w:rPr>
            </w:pPr>
            <w:r>
              <w:rPr>
                <w:rFonts w:hint="eastAsia" w:asciiTheme="minorEastAsia" w:hAnsiTheme="minorEastAsia" w:eastAsiaTheme="minorEastAsia"/>
                <w:color w:val="FF0000"/>
                <w:sz w:val="20"/>
                <w:szCs w:val="20"/>
              </w:rPr>
              <w:t>按社会团体章程示范文本（20</w:t>
            </w:r>
            <w:r>
              <w:rPr>
                <w:rFonts w:hint="eastAsia" w:asciiTheme="minorEastAsia" w:hAnsiTheme="minorEastAsia" w:eastAsiaTheme="minorEastAsia"/>
                <w:color w:val="FF0000"/>
                <w:sz w:val="20"/>
                <w:szCs w:val="20"/>
                <w:lang w:val="en-US" w:eastAsia="zh-CN"/>
              </w:rPr>
              <w:t>22</w:t>
            </w:r>
            <w:r>
              <w:rPr>
                <w:rFonts w:hint="eastAsia" w:asciiTheme="minorEastAsia" w:hAnsiTheme="minorEastAsia" w:eastAsiaTheme="minorEastAsia"/>
                <w:color w:val="FF0000"/>
                <w:sz w:val="20"/>
                <w:szCs w:val="20"/>
              </w:rPr>
              <w:t>版）</w:t>
            </w:r>
            <w:r>
              <w:rPr>
                <w:rFonts w:hint="eastAsia" w:asciiTheme="minorEastAsia" w:hAnsiTheme="minorEastAsia" w:eastAsiaTheme="minorEastAsia"/>
                <w:color w:val="FF0000"/>
                <w:sz w:val="20"/>
                <w:szCs w:val="20"/>
                <w:lang w:val="en-US" w:eastAsia="zh-CN"/>
              </w:rPr>
              <w:t>的</w:t>
            </w:r>
            <w:r>
              <w:rPr>
                <w:rFonts w:hint="eastAsia" w:asciiTheme="minorEastAsia" w:hAnsiTheme="minorEastAsia" w:eastAsiaTheme="minorEastAsia"/>
                <w:color w:val="FF0000"/>
                <w:sz w:val="20"/>
                <w:szCs w:val="20"/>
              </w:rPr>
              <w:t>要求</w:t>
            </w:r>
            <w:r>
              <w:rPr>
                <w:rFonts w:hint="eastAsia" w:asciiTheme="minorEastAsia" w:hAnsiTheme="minorEastAsia" w:eastAsiaTheme="minorEastAsia"/>
                <w:color w:val="FF0000"/>
                <w:sz w:val="20"/>
                <w:szCs w:val="20"/>
                <w:lang w:val="en-US" w:eastAsia="zh-CN"/>
              </w:rPr>
              <w:t>增加内容</w:t>
            </w:r>
          </w:p>
        </w:tc>
      </w:tr>
      <w:tr w14:paraId="40B8970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256D50AF">
            <w:pPr>
              <w:spacing w:after="0" w:line="220" w:lineRule="atLeast"/>
              <w:jc w:val="center"/>
              <w:rPr>
                <w:rFonts w:hint="default"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47</w:t>
            </w:r>
          </w:p>
        </w:tc>
        <w:tc>
          <w:tcPr>
            <w:tcW w:w="4703" w:type="dxa"/>
          </w:tcPr>
          <w:p w14:paraId="62E88957">
            <w:pPr>
              <w:spacing w:after="0" w:line="220" w:lineRule="atLeast"/>
              <w:jc w:val="left"/>
              <w:rPr>
                <w:rFonts w:hint="eastAsia" w:asciiTheme="minorEastAsia" w:hAnsiTheme="minorEastAsia" w:eastAsiaTheme="minorEastAsia"/>
                <w:color w:val="FF0000"/>
                <w:sz w:val="20"/>
                <w:szCs w:val="20"/>
                <w:lang w:val="en-US" w:eastAsia="zh-CN"/>
              </w:rPr>
            </w:pPr>
            <w:r>
              <w:rPr>
                <w:rFonts w:hint="eastAsia" w:asciiTheme="minorEastAsia" w:hAnsiTheme="minorEastAsia" w:eastAsiaTheme="minorEastAsia" w:cstheme="minorBidi"/>
                <w:kern w:val="0"/>
                <w:sz w:val="20"/>
                <w:szCs w:val="20"/>
                <w:lang w:val="en-US" w:eastAsia="zh-CN" w:bidi="ar-SA"/>
              </w:rPr>
              <w:t>第四十条 本会按照国家有关规定收取会员会费。其会费标准是：理事长单位：10000元/年，副理事单位、监事长单位：5600元/年，常务理事单位：4600元/年，理事单位、监事单位：3600元/年，会员单位：2600元/年。</w:t>
            </w:r>
          </w:p>
        </w:tc>
        <w:tc>
          <w:tcPr>
            <w:tcW w:w="6212" w:type="dxa"/>
          </w:tcPr>
          <w:p w14:paraId="6E673ED1">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第四十三条 本会按照国家有关规定收取会员会费。其会费标准是：理事长单位：10000元/年，副理事长单位、监事长单位：6000元/年，理事单位、监事单位：4000元/年，会员单位：3000元/年。</w:t>
            </w:r>
          </w:p>
          <w:p w14:paraId="622EEDBB">
            <w:pPr>
              <w:spacing w:after="0" w:line="220" w:lineRule="atLeast"/>
              <w:jc w:val="left"/>
              <w:rPr>
                <w:rFonts w:hint="eastAsia" w:asciiTheme="minorEastAsia" w:hAnsiTheme="minorEastAsia" w:eastAsiaTheme="minorEastAsia" w:cstheme="minorBidi"/>
                <w:kern w:val="0"/>
                <w:sz w:val="20"/>
                <w:szCs w:val="20"/>
                <w:lang w:val="en-US" w:eastAsia="zh-CN" w:bidi="ar-SA"/>
              </w:rPr>
            </w:pPr>
          </w:p>
        </w:tc>
        <w:tc>
          <w:tcPr>
            <w:tcW w:w="2442" w:type="dxa"/>
            <w:vAlign w:val="top"/>
          </w:tcPr>
          <w:p w14:paraId="43B46EA8">
            <w:pPr>
              <w:spacing w:after="0" w:line="220" w:lineRule="atLeast"/>
              <w:rPr>
                <w:rFonts w:hint="eastAsia" w:asciiTheme="minorEastAsia" w:hAnsiTheme="minorEastAsia" w:eastAsiaTheme="minorEastAsia"/>
                <w:color w:val="FF0000"/>
                <w:sz w:val="20"/>
                <w:szCs w:val="20"/>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eastAsia="zh-CN"/>
              </w:rPr>
              <w:t>，</w:t>
            </w:r>
            <w:r>
              <w:rPr>
                <w:rFonts w:hint="eastAsia" w:asciiTheme="minorEastAsia" w:hAnsiTheme="minorEastAsia" w:eastAsiaTheme="minorEastAsia"/>
                <w:sz w:val="20"/>
                <w:szCs w:val="20"/>
                <w:lang w:val="en-US" w:eastAsia="zh-CN"/>
              </w:rPr>
              <w:t>以及学会实际情况修订</w:t>
            </w:r>
          </w:p>
        </w:tc>
      </w:tr>
      <w:tr w14:paraId="4124C8B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19506AB9">
            <w:pPr>
              <w:spacing w:after="0" w:line="220" w:lineRule="atLeast"/>
              <w:jc w:val="center"/>
              <w:rPr>
                <w:rFonts w:hint="default"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48</w:t>
            </w:r>
          </w:p>
        </w:tc>
        <w:tc>
          <w:tcPr>
            <w:tcW w:w="4703" w:type="dxa"/>
          </w:tcPr>
          <w:p w14:paraId="6B9A571D">
            <w:pPr>
              <w:spacing w:after="0" w:line="220" w:lineRule="atLeast"/>
              <w:jc w:val="left"/>
              <w:rPr>
                <w:rFonts w:hint="eastAsia" w:asciiTheme="minorEastAsia" w:hAnsiTheme="minorEastAsia" w:eastAsiaTheme="minorEastAsia" w:cstheme="minorBidi"/>
                <w:color w:val="FF0000"/>
                <w:kern w:val="0"/>
                <w:sz w:val="20"/>
                <w:szCs w:val="20"/>
                <w:lang w:val="en-US" w:eastAsia="zh-CN" w:bidi="ar-SA"/>
              </w:rPr>
            </w:pPr>
            <w:r>
              <w:rPr>
                <w:rFonts w:hint="eastAsia" w:asciiTheme="minorEastAsia" w:hAnsiTheme="minorEastAsia" w:eastAsiaTheme="minorEastAsia"/>
                <w:color w:val="FF0000"/>
                <w:sz w:val="20"/>
                <w:szCs w:val="20"/>
                <w:lang w:val="en-US" w:eastAsia="zh-CN"/>
              </w:rPr>
              <w:t>增加条款</w:t>
            </w:r>
          </w:p>
        </w:tc>
        <w:tc>
          <w:tcPr>
            <w:tcW w:w="6212" w:type="dxa"/>
          </w:tcPr>
          <w:p w14:paraId="41063722">
            <w:pPr>
              <w:spacing w:after="0" w:line="220" w:lineRule="atLeast"/>
              <w:jc w:val="left"/>
              <w:rPr>
                <w:rFonts w:hint="eastAsia" w:asciiTheme="minorEastAsia" w:hAnsiTheme="minorEastAsia" w:eastAsiaTheme="minorEastAsia" w:cstheme="minorBidi"/>
                <w:color w:val="FF0000"/>
                <w:kern w:val="0"/>
                <w:sz w:val="20"/>
                <w:szCs w:val="20"/>
                <w:lang w:val="en-US" w:eastAsia="zh-CN" w:bidi="ar-SA"/>
              </w:rPr>
            </w:pPr>
            <w:r>
              <w:rPr>
                <w:rFonts w:hint="eastAsia" w:asciiTheme="minorEastAsia" w:hAnsiTheme="minorEastAsia" w:eastAsiaTheme="minorEastAsia" w:cstheme="minorBidi"/>
                <w:color w:val="FF0000"/>
                <w:kern w:val="0"/>
                <w:sz w:val="20"/>
                <w:szCs w:val="20"/>
                <w:lang w:val="en-US" w:eastAsia="zh-CN" w:bidi="ar-SA"/>
              </w:rPr>
              <w:t>第四十四条 本会的收入及其使用情况应当向会员大会公布，接受会员大会的监督检查。</w:t>
            </w:r>
          </w:p>
          <w:p w14:paraId="24AAA719">
            <w:pPr>
              <w:spacing w:after="0" w:line="220" w:lineRule="atLeast"/>
              <w:jc w:val="left"/>
              <w:rPr>
                <w:rFonts w:hint="eastAsia" w:asciiTheme="minorEastAsia" w:hAnsiTheme="minorEastAsia" w:eastAsiaTheme="minorEastAsia" w:cstheme="minorBidi"/>
                <w:color w:val="FF0000"/>
                <w:kern w:val="0"/>
                <w:sz w:val="20"/>
                <w:szCs w:val="20"/>
                <w:lang w:val="en-US" w:eastAsia="zh-CN" w:bidi="ar-SA"/>
              </w:rPr>
            </w:pPr>
            <w:r>
              <w:rPr>
                <w:rFonts w:hint="eastAsia" w:asciiTheme="minorEastAsia" w:hAnsiTheme="minorEastAsia" w:eastAsiaTheme="minorEastAsia" w:cstheme="minorBidi"/>
                <w:color w:val="FF0000"/>
                <w:kern w:val="0"/>
                <w:sz w:val="20"/>
                <w:szCs w:val="20"/>
                <w:lang w:val="en-US" w:eastAsia="zh-CN" w:bidi="ar-SA"/>
              </w:rPr>
              <w:t>本会接受境外捐赠与资助的，应当将接受捐赠与资助及使用的情况向登记管理机关和业务主管单位报告。</w:t>
            </w:r>
          </w:p>
          <w:p w14:paraId="7AC850FD">
            <w:pPr>
              <w:spacing w:after="0" w:line="220" w:lineRule="atLeast"/>
              <w:jc w:val="left"/>
              <w:rPr>
                <w:rFonts w:hint="eastAsia" w:asciiTheme="minorEastAsia" w:hAnsiTheme="minorEastAsia" w:eastAsiaTheme="minorEastAsia" w:cstheme="minorBidi"/>
                <w:color w:val="FF0000"/>
                <w:kern w:val="0"/>
                <w:sz w:val="20"/>
                <w:szCs w:val="20"/>
                <w:lang w:val="en-US" w:eastAsia="zh-CN" w:bidi="ar-SA"/>
              </w:rPr>
            </w:pPr>
            <w:r>
              <w:rPr>
                <w:rFonts w:hint="eastAsia" w:asciiTheme="minorEastAsia" w:hAnsiTheme="minorEastAsia" w:eastAsiaTheme="minorEastAsia" w:cstheme="minorBidi"/>
                <w:color w:val="FF0000"/>
                <w:kern w:val="0"/>
                <w:sz w:val="20"/>
                <w:szCs w:val="20"/>
                <w:lang w:val="en-US" w:eastAsia="zh-CN" w:bidi="ar-SA"/>
              </w:rPr>
              <w:t>捐赠单位（捐赠人）承诺对投入该组织的财产不保留或者享有任何财产权利〔本款所称捐赠单位（捐赠人）是指除各级人民政府及其部门外的法人、自然人和其他组织〕。</w:t>
            </w:r>
          </w:p>
        </w:tc>
        <w:tc>
          <w:tcPr>
            <w:tcW w:w="2442" w:type="dxa"/>
            <w:vAlign w:val="top"/>
          </w:tcPr>
          <w:p w14:paraId="55B13B79">
            <w:pPr>
              <w:spacing w:after="0" w:line="220" w:lineRule="atLeast"/>
              <w:rPr>
                <w:rFonts w:hint="eastAsia" w:asciiTheme="minorEastAsia" w:hAnsiTheme="minorEastAsia" w:eastAsiaTheme="minorEastAsia"/>
                <w:color w:val="FF0000"/>
                <w:sz w:val="20"/>
                <w:szCs w:val="20"/>
              </w:rPr>
            </w:pPr>
            <w:r>
              <w:rPr>
                <w:rFonts w:hint="eastAsia" w:asciiTheme="minorEastAsia" w:hAnsiTheme="minorEastAsia" w:eastAsiaTheme="minorEastAsia"/>
                <w:color w:val="FF0000"/>
                <w:sz w:val="20"/>
                <w:szCs w:val="20"/>
              </w:rPr>
              <w:t>按社会团体章程示范文本（20</w:t>
            </w:r>
            <w:r>
              <w:rPr>
                <w:rFonts w:hint="eastAsia" w:asciiTheme="minorEastAsia" w:hAnsiTheme="minorEastAsia" w:eastAsiaTheme="minorEastAsia"/>
                <w:color w:val="FF0000"/>
                <w:sz w:val="20"/>
                <w:szCs w:val="20"/>
                <w:lang w:val="en-US" w:eastAsia="zh-CN"/>
              </w:rPr>
              <w:t>22</w:t>
            </w:r>
            <w:r>
              <w:rPr>
                <w:rFonts w:hint="eastAsia" w:asciiTheme="minorEastAsia" w:hAnsiTheme="minorEastAsia" w:eastAsiaTheme="minorEastAsia"/>
                <w:color w:val="FF0000"/>
                <w:sz w:val="20"/>
                <w:szCs w:val="20"/>
              </w:rPr>
              <w:t>版）</w:t>
            </w:r>
            <w:r>
              <w:rPr>
                <w:rFonts w:hint="eastAsia" w:asciiTheme="minorEastAsia" w:hAnsiTheme="minorEastAsia" w:eastAsiaTheme="minorEastAsia"/>
                <w:color w:val="FF0000"/>
                <w:sz w:val="20"/>
                <w:szCs w:val="20"/>
                <w:lang w:val="en-US" w:eastAsia="zh-CN"/>
              </w:rPr>
              <w:t>的</w:t>
            </w:r>
            <w:r>
              <w:rPr>
                <w:rFonts w:hint="eastAsia" w:asciiTheme="minorEastAsia" w:hAnsiTheme="minorEastAsia" w:eastAsiaTheme="minorEastAsia"/>
                <w:color w:val="FF0000"/>
                <w:sz w:val="20"/>
                <w:szCs w:val="20"/>
              </w:rPr>
              <w:t>要求</w:t>
            </w:r>
            <w:r>
              <w:rPr>
                <w:rFonts w:hint="eastAsia" w:asciiTheme="minorEastAsia" w:hAnsiTheme="minorEastAsia" w:eastAsiaTheme="minorEastAsia"/>
                <w:color w:val="FF0000"/>
                <w:sz w:val="20"/>
                <w:szCs w:val="20"/>
                <w:lang w:val="en-US" w:eastAsia="zh-CN"/>
              </w:rPr>
              <w:t>增加内容</w:t>
            </w:r>
          </w:p>
        </w:tc>
      </w:tr>
      <w:tr w14:paraId="4F8D3C6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0F106ABF">
            <w:pPr>
              <w:spacing w:after="0" w:line="220" w:lineRule="atLeast"/>
              <w:jc w:val="center"/>
              <w:rPr>
                <w:rFonts w:hint="default"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49</w:t>
            </w:r>
          </w:p>
        </w:tc>
        <w:tc>
          <w:tcPr>
            <w:tcW w:w="4703" w:type="dxa"/>
          </w:tcPr>
          <w:p w14:paraId="350E47B2">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color w:val="auto"/>
                <w:kern w:val="0"/>
                <w:sz w:val="20"/>
                <w:szCs w:val="20"/>
                <w:lang w:val="en-US" w:eastAsia="zh-CN" w:bidi="ar-SA"/>
              </w:rPr>
              <w:t>第四十一条 本会的全部收入除用于与本会有关的、合理的支出外，全部用于登记核定或者章程规定的公益性或者非营利性事业，不得在会员中分配。</w:t>
            </w:r>
          </w:p>
        </w:tc>
        <w:tc>
          <w:tcPr>
            <w:tcW w:w="6212" w:type="dxa"/>
          </w:tcPr>
          <w:p w14:paraId="30CF6045">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第四十五条本会取得的收入除用于与本会有关的、合理的支出外，全部用于登记核准章程规定的公益性或者非营利性事业，不得在会员中分配。对取得的应纳税收入及其有关的成本费用、损失应与免税收入及其有关的成本、费用、损失分别核算。</w:t>
            </w:r>
          </w:p>
        </w:tc>
        <w:tc>
          <w:tcPr>
            <w:tcW w:w="2442" w:type="dxa"/>
            <w:vAlign w:val="top"/>
          </w:tcPr>
          <w:p w14:paraId="37DA4D7F">
            <w:pPr>
              <w:spacing w:after="0" w:line="220" w:lineRule="atLeast"/>
              <w:rPr>
                <w:rFonts w:hint="eastAsia" w:asciiTheme="minorEastAsia" w:hAnsiTheme="minorEastAsia" w:eastAsiaTheme="minorEastAsia"/>
                <w:sz w:val="20"/>
                <w:szCs w:val="20"/>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0DE0A3E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01E202CC">
            <w:pPr>
              <w:spacing w:after="0" w:line="220" w:lineRule="atLeast"/>
              <w:jc w:val="center"/>
              <w:rPr>
                <w:rFonts w:hint="default" w:asciiTheme="minorEastAsia" w:hAnsiTheme="minorEastAsia" w:eastAsiaTheme="minorEastAsia"/>
                <w:sz w:val="20"/>
                <w:szCs w:val="20"/>
                <w:lang w:val="en-US" w:eastAsia="zh-CN"/>
              </w:rPr>
            </w:pPr>
            <w:r>
              <w:rPr>
                <w:rFonts w:hint="eastAsia" w:asciiTheme="minorEastAsia" w:hAnsiTheme="minorEastAsia" w:eastAsiaTheme="minorEastAsia"/>
                <w:color w:val="FF0000"/>
                <w:sz w:val="20"/>
                <w:szCs w:val="20"/>
                <w:lang w:val="en-US" w:eastAsia="zh-CN"/>
              </w:rPr>
              <w:t>50</w:t>
            </w:r>
          </w:p>
        </w:tc>
        <w:tc>
          <w:tcPr>
            <w:tcW w:w="4703" w:type="dxa"/>
          </w:tcPr>
          <w:p w14:paraId="08616C93">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olor w:val="FF0000"/>
                <w:sz w:val="20"/>
                <w:szCs w:val="20"/>
                <w:lang w:val="en-US" w:eastAsia="zh-CN"/>
              </w:rPr>
              <w:t>增加条款</w:t>
            </w:r>
          </w:p>
        </w:tc>
        <w:tc>
          <w:tcPr>
            <w:tcW w:w="6212" w:type="dxa"/>
          </w:tcPr>
          <w:p w14:paraId="60736175">
            <w:pPr>
              <w:spacing w:after="0" w:line="220" w:lineRule="atLeast"/>
              <w:jc w:val="left"/>
              <w:rPr>
                <w:rFonts w:hint="eastAsia" w:asciiTheme="minorEastAsia" w:hAnsiTheme="minorEastAsia" w:eastAsiaTheme="minorEastAsia" w:cstheme="minorBidi"/>
                <w:color w:val="FF0000"/>
                <w:kern w:val="0"/>
                <w:sz w:val="20"/>
                <w:szCs w:val="20"/>
                <w:lang w:val="en-US" w:eastAsia="zh-CN" w:bidi="ar-SA"/>
              </w:rPr>
            </w:pPr>
            <w:r>
              <w:rPr>
                <w:rFonts w:hint="eastAsia" w:asciiTheme="minorEastAsia" w:hAnsiTheme="minorEastAsia" w:eastAsiaTheme="minorEastAsia" w:cstheme="minorBidi"/>
                <w:color w:val="FF0000"/>
                <w:kern w:val="0"/>
                <w:sz w:val="20"/>
                <w:szCs w:val="20"/>
                <w:lang w:val="en-US" w:eastAsia="zh-CN" w:bidi="ar-SA"/>
              </w:rPr>
              <w:t>第四十六条 本会的财产及其孳息不用于分配，但不包括合理的工资薪金支出。</w:t>
            </w:r>
          </w:p>
          <w:p w14:paraId="5989F9EB">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color w:val="FF0000"/>
                <w:kern w:val="0"/>
                <w:sz w:val="20"/>
                <w:szCs w:val="20"/>
                <w:lang w:val="en-US" w:eastAsia="zh-CN" w:bidi="ar-SA"/>
              </w:rPr>
              <w:t>本会专职工作人员的工资、福利待遇等开支控制在规定的比例内，不变相分配本会的财产，其中，工作人员平均工资薪金水平不得超过上年度税务登记所在地人均工资水平的两倍，工作人员的福利按照国家规定执行。具体由理事会按照国家相应的政策规定制定执行，从本会收入中支付。</w:t>
            </w:r>
          </w:p>
        </w:tc>
        <w:tc>
          <w:tcPr>
            <w:tcW w:w="2442" w:type="dxa"/>
            <w:shd w:val="clear" w:color="auto" w:fill="auto"/>
            <w:vAlign w:val="top"/>
          </w:tcPr>
          <w:p w14:paraId="3DB3D7C4">
            <w:pPr>
              <w:spacing w:after="0" w:line="220" w:lineRule="atLeast"/>
              <w:rPr>
                <w:rFonts w:hint="eastAsia" w:asciiTheme="minorEastAsia" w:hAnsiTheme="minorEastAsia" w:eastAsiaTheme="minorEastAsia" w:cstheme="minorBidi"/>
                <w:color w:val="FF0000"/>
                <w:sz w:val="20"/>
                <w:szCs w:val="20"/>
                <w:lang w:val="en-US" w:eastAsia="zh-CN" w:bidi="ar-SA"/>
              </w:rPr>
            </w:pPr>
            <w:r>
              <w:rPr>
                <w:rFonts w:hint="eastAsia" w:asciiTheme="minorEastAsia" w:hAnsiTheme="minorEastAsia" w:eastAsiaTheme="minorEastAsia"/>
                <w:color w:val="FF0000"/>
                <w:sz w:val="20"/>
                <w:szCs w:val="20"/>
              </w:rPr>
              <w:t>按社会团体章程示范文本（20</w:t>
            </w:r>
            <w:r>
              <w:rPr>
                <w:rFonts w:hint="eastAsia" w:asciiTheme="minorEastAsia" w:hAnsiTheme="minorEastAsia" w:eastAsiaTheme="minorEastAsia"/>
                <w:color w:val="FF0000"/>
                <w:sz w:val="20"/>
                <w:szCs w:val="20"/>
                <w:lang w:val="en-US" w:eastAsia="zh-CN"/>
              </w:rPr>
              <w:t>22</w:t>
            </w:r>
            <w:r>
              <w:rPr>
                <w:rFonts w:hint="eastAsia" w:asciiTheme="minorEastAsia" w:hAnsiTheme="minorEastAsia" w:eastAsiaTheme="minorEastAsia"/>
                <w:color w:val="FF0000"/>
                <w:sz w:val="20"/>
                <w:szCs w:val="20"/>
              </w:rPr>
              <w:t>版）</w:t>
            </w:r>
            <w:r>
              <w:rPr>
                <w:rFonts w:hint="eastAsia" w:asciiTheme="minorEastAsia" w:hAnsiTheme="minorEastAsia" w:eastAsiaTheme="minorEastAsia"/>
                <w:color w:val="FF0000"/>
                <w:sz w:val="20"/>
                <w:szCs w:val="20"/>
                <w:lang w:val="en-US" w:eastAsia="zh-CN"/>
              </w:rPr>
              <w:t>的</w:t>
            </w:r>
            <w:r>
              <w:rPr>
                <w:rFonts w:hint="eastAsia" w:asciiTheme="minorEastAsia" w:hAnsiTheme="minorEastAsia" w:eastAsiaTheme="minorEastAsia"/>
                <w:color w:val="FF0000"/>
                <w:sz w:val="20"/>
                <w:szCs w:val="20"/>
              </w:rPr>
              <w:t>要求</w:t>
            </w:r>
            <w:r>
              <w:rPr>
                <w:rFonts w:hint="eastAsia" w:asciiTheme="minorEastAsia" w:hAnsiTheme="minorEastAsia" w:eastAsiaTheme="minorEastAsia"/>
                <w:color w:val="FF0000"/>
                <w:sz w:val="20"/>
                <w:szCs w:val="20"/>
                <w:lang w:val="en-US" w:eastAsia="zh-CN"/>
              </w:rPr>
              <w:t>增加内容</w:t>
            </w:r>
          </w:p>
        </w:tc>
      </w:tr>
      <w:tr w14:paraId="1FD85B4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shd w:val="clear" w:color="auto" w:fill="auto"/>
            <w:vAlign w:val="top"/>
          </w:tcPr>
          <w:p w14:paraId="57AE6140">
            <w:pPr>
              <w:spacing w:after="0" w:line="220" w:lineRule="atLeast"/>
              <w:jc w:val="center"/>
              <w:rPr>
                <w:rFonts w:hint="default" w:asciiTheme="minorEastAsia" w:hAnsiTheme="minorEastAsia" w:eastAsiaTheme="minorEastAsia" w:cstheme="minorBidi"/>
                <w:sz w:val="20"/>
                <w:szCs w:val="20"/>
                <w:lang w:val="en-US" w:eastAsia="zh-CN" w:bidi="ar-SA"/>
              </w:rPr>
            </w:pPr>
            <w:r>
              <w:rPr>
                <w:rFonts w:hint="eastAsia" w:asciiTheme="minorEastAsia" w:hAnsiTheme="minorEastAsia" w:eastAsiaTheme="minorEastAsia"/>
                <w:sz w:val="20"/>
                <w:szCs w:val="20"/>
                <w:lang w:val="en-US" w:eastAsia="zh-CN"/>
              </w:rPr>
              <w:t>51</w:t>
            </w:r>
          </w:p>
        </w:tc>
        <w:tc>
          <w:tcPr>
            <w:tcW w:w="4703" w:type="dxa"/>
            <w:shd w:val="clear" w:color="auto" w:fill="auto"/>
            <w:vAlign w:val="top"/>
          </w:tcPr>
          <w:p w14:paraId="12A5B1CB">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color w:val="auto"/>
                <w:kern w:val="0"/>
                <w:sz w:val="20"/>
                <w:szCs w:val="20"/>
                <w:lang w:val="en-US" w:eastAsia="zh-CN" w:bidi="ar-SA"/>
              </w:rPr>
              <w:t xml:space="preserve">第四十六条 本会的资产，任何单位、个人不得侵占、私分和挪用。 </w:t>
            </w:r>
          </w:p>
        </w:tc>
        <w:tc>
          <w:tcPr>
            <w:tcW w:w="6212" w:type="dxa"/>
            <w:shd w:val="clear" w:color="auto" w:fill="auto"/>
            <w:vAlign w:val="top"/>
          </w:tcPr>
          <w:p w14:paraId="5F9C8593">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第四十七条  本会的资产，任何单位、个人不得侵占、私分和挪用。资助人对投入本会的财产不保留或者享有任何财产权利。</w:t>
            </w:r>
          </w:p>
        </w:tc>
        <w:tc>
          <w:tcPr>
            <w:tcW w:w="2442" w:type="dxa"/>
            <w:shd w:val="clear" w:color="auto" w:fill="auto"/>
            <w:vAlign w:val="top"/>
          </w:tcPr>
          <w:p w14:paraId="7BF6C8B6">
            <w:pPr>
              <w:spacing w:after="0" w:line="220" w:lineRule="atLeast"/>
              <w:rPr>
                <w:rFonts w:hint="eastAsia" w:asciiTheme="minorEastAsia" w:hAnsiTheme="minorEastAsia" w:eastAsiaTheme="minorEastAsia" w:cstheme="minorBidi"/>
                <w:sz w:val="20"/>
                <w:szCs w:val="20"/>
                <w:lang w:val="en-US" w:eastAsia="zh-CN" w:bidi="ar-SA"/>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15BB8A1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0D5CC856">
            <w:pPr>
              <w:spacing w:after="0" w:line="220" w:lineRule="atLeast"/>
              <w:jc w:val="center"/>
              <w:rPr>
                <w:rFonts w:hint="default" w:asciiTheme="minorEastAsia" w:hAnsiTheme="minorEastAsia" w:eastAsiaTheme="minorEastAsia"/>
                <w:color w:val="FF0000"/>
                <w:sz w:val="20"/>
                <w:szCs w:val="20"/>
                <w:lang w:val="en-US" w:eastAsia="zh-CN"/>
              </w:rPr>
            </w:pPr>
            <w:r>
              <w:rPr>
                <w:rFonts w:hint="eastAsia" w:asciiTheme="minorEastAsia" w:hAnsiTheme="minorEastAsia" w:eastAsiaTheme="minorEastAsia"/>
                <w:color w:val="auto"/>
                <w:sz w:val="20"/>
                <w:szCs w:val="20"/>
                <w:lang w:val="en-US" w:eastAsia="zh-CN"/>
              </w:rPr>
              <w:t>52</w:t>
            </w:r>
          </w:p>
        </w:tc>
        <w:tc>
          <w:tcPr>
            <w:tcW w:w="4703" w:type="dxa"/>
            <w:shd w:val="clear" w:color="auto" w:fill="auto"/>
            <w:vAlign w:val="top"/>
          </w:tcPr>
          <w:p w14:paraId="71A9CCCE">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第四十四条 本会执行《民间非营利组织会计制度》，资产和财务管理接受会员代表大会和财政部门的监督。资产来源属于国家拨款或者社会捐赠、资助的，必须接受审计机关的监督，并将有关情况以适当方式向社会公布。</w:t>
            </w:r>
          </w:p>
        </w:tc>
        <w:tc>
          <w:tcPr>
            <w:tcW w:w="6212" w:type="dxa"/>
            <w:shd w:val="clear" w:color="auto" w:fill="auto"/>
            <w:vAlign w:val="top"/>
          </w:tcPr>
          <w:p w14:paraId="650AA704">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第四十八条  本会执行《民间非营利组织会计制度》，依法进行会计核算、建立健全内部会计监督制度，保证会计资料合法、真实、准确、完整。</w:t>
            </w:r>
          </w:p>
          <w:p w14:paraId="6741E45B">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本会使用国家规定的社会团体票据。</w:t>
            </w:r>
          </w:p>
          <w:p w14:paraId="78CDE448">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本会接受税务、会计主管部门依法实施的税务监督和会计监督。</w:t>
            </w:r>
          </w:p>
        </w:tc>
        <w:tc>
          <w:tcPr>
            <w:tcW w:w="2442" w:type="dxa"/>
            <w:shd w:val="clear" w:color="auto" w:fill="auto"/>
            <w:vAlign w:val="top"/>
          </w:tcPr>
          <w:p w14:paraId="3B51476C">
            <w:pPr>
              <w:spacing w:after="0" w:line="220" w:lineRule="atLeast"/>
              <w:rPr>
                <w:rFonts w:hint="eastAsia" w:asciiTheme="minorEastAsia" w:hAnsiTheme="minorEastAsia" w:eastAsiaTheme="minorEastAsia" w:cstheme="minorBidi"/>
                <w:sz w:val="20"/>
                <w:szCs w:val="20"/>
                <w:lang w:val="en-US" w:eastAsia="zh-CN" w:bidi="ar-SA"/>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3CF95B5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66AB4408">
            <w:pPr>
              <w:spacing w:after="0" w:line="220" w:lineRule="atLeast"/>
              <w:jc w:val="center"/>
              <w:rPr>
                <w:rFonts w:hint="default"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53</w:t>
            </w:r>
          </w:p>
        </w:tc>
        <w:tc>
          <w:tcPr>
            <w:tcW w:w="4703" w:type="dxa"/>
          </w:tcPr>
          <w:p w14:paraId="21C408A1">
            <w:pPr>
              <w:spacing w:after="0" w:line="220" w:lineRule="atLeast"/>
              <w:jc w:val="left"/>
              <w:rPr>
                <w:rFonts w:hint="eastAsia" w:asciiTheme="minorEastAsia" w:hAnsiTheme="minorEastAsia" w:eastAsiaTheme="minorEastAsia" w:cstheme="minorBidi"/>
                <w:color w:val="FF0000"/>
                <w:kern w:val="0"/>
                <w:sz w:val="20"/>
                <w:szCs w:val="20"/>
                <w:lang w:val="en-US" w:eastAsia="zh-CN" w:bidi="ar-SA"/>
              </w:rPr>
            </w:pPr>
            <w:r>
              <w:rPr>
                <w:rFonts w:hint="eastAsia" w:asciiTheme="minorEastAsia" w:hAnsiTheme="minorEastAsia" w:eastAsiaTheme="minorEastAsia"/>
                <w:color w:val="FF0000"/>
                <w:sz w:val="20"/>
                <w:szCs w:val="20"/>
                <w:lang w:val="en-US" w:eastAsia="zh-CN"/>
              </w:rPr>
              <w:t>增加条款</w:t>
            </w:r>
          </w:p>
        </w:tc>
        <w:tc>
          <w:tcPr>
            <w:tcW w:w="6212" w:type="dxa"/>
          </w:tcPr>
          <w:p w14:paraId="6C96C7D9">
            <w:pPr>
              <w:spacing w:after="0" w:line="220" w:lineRule="atLeast"/>
              <w:jc w:val="left"/>
              <w:rPr>
                <w:rFonts w:hint="eastAsia" w:asciiTheme="minorEastAsia" w:hAnsiTheme="minorEastAsia" w:eastAsiaTheme="minorEastAsia" w:cstheme="minorBidi"/>
                <w:color w:val="FF0000"/>
                <w:kern w:val="0"/>
                <w:sz w:val="20"/>
                <w:szCs w:val="20"/>
                <w:lang w:val="en-US" w:eastAsia="zh-CN" w:bidi="ar-SA"/>
              </w:rPr>
            </w:pPr>
            <w:r>
              <w:rPr>
                <w:rFonts w:hint="eastAsia" w:asciiTheme="minorEastAsia" w:hAnsiTheme="minorEastAsia" w:eastAsiaTheme="minorEastAsia" w:cstheme="minorBidi"/>
                <w:color w:val="FF0000"/>
                <w:kern w:val="0"/>
                <w:sz w:val="20"/>
                <w:szCs w:val="20"/>
                <w:lang w:val="en-US" w:eastAsia="zh-CN" w:bidi="ar-SA"/>
              </w:rPr>
              <w:t>第五十条  本会每年1月1日至12月31日为业务及会计年度，每年3月31日前，理事会对下列事项进行审定：</w:t>
            </w:r>
          </w:p>
          <w:p w14:paraId="3ED25BCE">
            <w:pPr>
              <w:spacing w:after="0" w:line="220" w:lineRule="atLeast"/>
              <w:jc w:val="left"/>
              <w:rPr>
                <w:rFonts w:hint="eastAsia" w:asciiTheme="minorEastAsia" w:hAnsiTheme="minorEastAsia" w:eastAsiaTheme="minorEastAsia" w:cstheme="minorBidi"/>
                <w:color w:val="FF0000"/>
                <w:kern w:val="0"/>
                <w:sz w:val="20"/>
                <w:szCs w:val="20"/>
                <w:lang w:val="en-US" w:eastAsia="zh-CN" w:bidi="ar-SA"/>
              </w:rPr>
            </w:pPr>
            <w:r>
              <w:rPr>
                <w:rFonts w:hint="eastAsia" w:asciiTheme="minorEastAsia" w:hAnsiTheme="minorEastAsia" w:eastAsiaTheme="minorEastAsia" w:cstheme="minorBidi"/>
                <w:color w:val="FF0000"/>
                <w:kern w:val="0"/>
                <w:sz w:val="20"/>
                <w:szCs w:val="20"/>
                <w:lang w:val="en-US" w:eastAsia="zh-CN" w:bidi="ar-SA"/>
              </w:rPr>
              <w:t>（一）上年度业务报告及收支决算；</w:t>
            </w:r>
          </w:p>
          <w:p w14:paraId="1C300428">
            <w:pPr>
              <w:spacing w:after="0" w:line="220" w:lineRule="atLeast"/>
              <w:jc w:val="left"/>
              <w:rPr>
                <w:rFonts w:hint="eastAsia" w:asciiTheme="minorEastAsia" w:hAnsiTheme="minorEastAsia" w:eastAsiaTheme="minorEastAsia" w:cstheme="minorBidi"/>
                <w:color w:val="FF0000"/>
                <w:kern w:val="0"/>
                <w:sz w:val="20"/>
                <w:szCs w:val="20"/>
                <w:lang w:val="en-US" w:eastAsia="zh-CN" w:bidi="ar-SA"/>
              </w:rPr>
            </w:pPr>
            <w:r>
              <w:rPr>
                <w:rFonts w:hint="eastAsia" w:asciiTheme="minorEastAsia" w:hAnsiTheme="minorEastAsia" w:eastAsiaTheme="minorEastAsia" w:cstheme="minorBidi"/>
                <w:color w:val="FF0000"/>
                <w:kern w:val="0"/>
                <w:sz w:val="20"/>
                <w:szCs w:val="20"/>
                <w:lang w:val="en-US" w:eastAsia="zh-CN" w:bidi="ar-SA"/>
              </w:rPr>
              <w:t>（二）本年度业务计划及收支预算；</w:t>
            </w:r>
          </w:p>
          <w:p w14:paraId="39A98E55">
            <w:pPr>
              <w:spacing w:after="0" w:line="220" w:lineRule="atLeast"/>
              <w:jc w:val="left"/>
              <w:rPr>
                <w:rFonts w:hint="eastAsia" w:asciiTheme="minorEastAsia" w:hAnsiTheme="minorEastAsia" w:eastAsiaTheme="minorEastAsia" w:cstheme="minorBidi"/>
                <w:color w:val="FF0000"/>
                <w:kern w:val="0"/>
                <w:sz w:val="20"/>
                <w:szCs w:val="20"/>
                <w:lang w:val="en-US" w:eastAsia="zh-CN" w:bidi="ar-SA"/>
              </w:rPr>
            </w:pPr>
            <w:r>
              <w:rPr>
                <w:rFonts w:hint="eastAsia" w:asciiTheme="minorEastAsia" w:hAnsiTheme="minorEastAsia" w:eastAsiaTheme="minorEastAsia" w:cstheme="minorBidi"/>
                <w:color w:val="FF0000"/>
                <w:kern w:val="0"/>
                <w:sz w:val="20"/>
                <w:szCs w:val="20"/>
                <w:lang w:val="en-US" w:eastAsia="zh-CN" w:bidi="ar-SA"/>
              </w:rPr>
              <w:t>（三）财产清册。</w:t>
            </w:r>
          </w:p>
        </w:tc>
        <w:tc>
          <w:tcPr>
            <w:tcW w:w="2442" w:type="dxa"/>
            <w:vAlign w:val="top"/>
          </w:tcPr>
          <w:p w14:paraId="323E9C79">
            <w:pPr>
              <w:spacing w:after="0" w:line="220" w:lineRule="atLeast"/>
              <w:rPr>
                <w:rFonts w:hint="eastAsia" w:asciiTheme="minorEastAsia" w:hAnsiTheme="minorEastAsia" w:eastAsiaTheme="minorEastAsia" w:cstheme="minorBidi"/>
                <w:color w:val="FF0000"/>
                <w:sz w:val="20"/>
                <w:szCs w:val="20"/>
                <w:lang w:val="en-US" w:eastAsia="zh-CN" w:bidi="ar-SA"/>
              </w:rPr>
            </w:pPr>
            <w:r>
              <w:rPr>
                <w:rFonts w:hint="eastAsia" w:asciiTheme="minorEastAsia" w:hAnsiTheme="minorEastAsia" w:eastAsiaTheme="minorEastAsia"/>
                <w:color w:val="FF0000"/>
                <w:sz w:val="20"/>
                <w:szCs w:val="20"/>
              </w:rPr>
              <w:t>按社会团体章程示范文本（20</w:t>
            </w:r>
            <w:r>
              <w:rPr>
                <w:rFonts w:hint="eastAsia" w:asciiTheme="minorEastAsia" w:hAnsiTheme="minorEastAsia" w:eastAsiaTheme="minorEastAsia"/>
                <w:color w:val="FF0000"/>
                <w:sz w:val="20"/>
                <w:szCs w:val="20"/>
                <w:lang w:val="en-US" w:eastAsia="zh-CN"/>
              </w:rPr>
              <w:t>22</w:t>
            </w:r>
            <w:r>
              <w:rPr>
                <w:rFonts w:hint="eastAsia" w:asciiTheme="minorEastAsia" w:hAnsiTheme="minorEastAsia" w:eastAsiaTheme="minorEastAsia"/>
                <w:color w:val="FF0000"/>
                <w:sz w:val="20"/>
                <w:szCs w:val="20"/>
              </w:rPr>
              <w:t>版）</w:t>
            </w:r>
            <w:r>
              <w:rPr>
                <w:rFonts w:hint="eastAsia" w:asciiTheme="minorEastAsia" w:hAnsiTheme="minorEastAsia" w:eastAsiaTheme="minorEastAsia"/>
                <w:color w:val="FF0000"/>
                <w:sz w:val="20"/>
                <w:szCs w:val="20"/>
                <w:lang w:val="en-US" w:eastAsia="zh-CN"/>
              </w:rPr>
              <w:t>的</w:t>
            </w:r>
            <w:r>
              <w:rPr>
                <w:rFonts w:hint="eastAsia" w:asciiTheme="minorEastAsia" w:hAnsiTheme="minorEastAsia" w:eastAsiaTheme="minorEastAsia"/>
                <w:color w:val="FF0000"/>
                <w:sz w:val="20"/>
                <w:szCs w:val="20"/>
              </w:rPr>
              <w:t>要求</w:t>
            </w:r>
            <w:r>
              <w:rPr>
                <w:rFonts w:hint="eastAsia" w:asciiTheme="minorEastAsia" w:hAnsiTheme="minorEastAsia" w:eastAsiaTheme="minorEastAsia"/>
                <w:color w:val="FF0000"/>
                <w:sz w:val="20"/>
                <w:szCs w:val="20"/>
                <w:lang w:val="en-US" w:eastAsia="zh-CN"/>
              </w:rPr>
              <w:t>增加内容</w:t>
            </w:r>
          </w:p>
        </w:tc>
      </w:tr>
      <w:tr w14:paraId="1155D56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0AE59AFE">
            <w:pPr>
              <w:spacing w:after="0" w:line="220" w:lineRule="atLeast"/>
              <w:jc w:val="center"/>
              <w:rPr>
                <w:rFonts w:hint="default"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54</w:t>
            </w:r>
          </w:p>
        </w:tc>
        <w:tc>
          <w:tcPr>
            <w:tcW w:w="4703" w:type="dxa"/>
          </w:tcPr>
          <w:p w14:paraId="340B13BF">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第四十五条 本会换届或更换法定代表人之前必须进行财务审计。</w:t>
            </w:r>
          </w:p>
          <w:p w14:paraId="33BCA4E0">
            <w:pPr>
              <w:spacing w:after="0" w:line="220" w:lineRule="atLeast"/>
              <w:jc w:val="left"/>
              <w:rPr>
                <w:rFonts w:hint="eastAsia" w:asciiTheme="minorEastAsia" w:hAnsiTheme="minorEastAsia" w:eastAsiaTheme="minorEastAsia" w:cstheme="minorBidi"/>
                <w:kern w:val="0"/>
                <w:sz w:val="20"/>
                <w:szCs w:val="20"/>
                <w:lang w:val="en-US" w:eastAsia="zh-CN" w:bidi="ar-SA"/>
              </w:rPr>
            </w:pPr>
          </w:p>
        </w:tc>
        <w:tc>
          <w:tcPr>
            <w:tcW w:w="6212" w:type="dxa"/>
          </w:tcPr>
          <w:p w14:paraId="3E48E6D9">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第五十一条  本会进行换届应当进行财务审计，更换法定代表人应当进行法定代表人离任审计，并将审计报告报送登记管理机关。本会注销登记前，应当进行注销清算审计。</w:t>
            </w:r>
          </w:p>
        </w:tc>
        <w:tc>
          <w:tcPr>
            <w:tcW w:w="2442" w:type="dxa"/>
            <w:vAlign w:val="top"/>
          </w:tcPr>
          <w:p w14:paraId="11829B4C">
            <w:pPr>
              <w:spacing w:after="0" w:line="220" w:lineRule="atLeast"/>
              <w:rPr>
                <w:rFonts w:hint="eastAsia" w:asciiTheme="minorEastAsia" w:hAnsiTheme="minorEastAsia" w:eastAsiaTheme="minorEastAsia" w:cstheme="minorBidi"/>
                <w:sz w:val="20"/>
                <w:szCs w:val="20"/>
                <w:lang w:val="en-US" w:eastAsia="zh-CN" w:bidi="ar-SA"/>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5226896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5AE16268">
            <w:pPr>
              <w:spacing w:after="0" w:line="220" w:lineRule="atLeast"/>
              <w:jc w:val="center"/>
              <w:rPr>
                <w:rFonts w:hint="default"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55</w:t>
            </w:r>
          </w:p>
        </w:tc>
        <w:tc>
          <w:tcPr>
            <w:tcW w:w="4703" w:type="dxa"/>
          </w:tcPr>
          <w:p w14:paraId="299C3E2C">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第三十七条　本会职工中党员人数达到3人以上的，在报经上级党组织批准后建立党的基层组织，行使下列职责：</w:t>
            </w:r>
          </w:p>
          <w:p w14:paraId="339B5156">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(一)宣传和贯彻党的路线、方针、政策，执行上级党组织和本组织的决议、决定。</w:t>
            </w:r>
          </w:p>
          <w:p w14:paraId="06997823">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（二）引导和监督社会组织遵守国家法律、法规，坚持正确的政治方向，促进社会组织健康发展。</w:t>
            </w:r>
          </w:p>
          <w:p w14:paraId="1D8F0071">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（三）支持社会组织及其负责人按照章程开展工作。</w:t>
            </w:r>
          </w:p>
          <w:p w14:paraId="28BE6822">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（四）加强党组织自身建设，做好党员的教育管理工作和发展党员工作，发挥党员的先锋模范作用。宣传党的主张、贯彻党的决定、领导基层治理、团结动员群众、推动改革发展。</w:t>
            </w:r>
          </w:p>
          <w:p w14:paraId="0E3EF289">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 xml:space="preserve">（五）领导精神文明建设和思想政治工作，维护各方合法权益，团结凝聚职工群众，建立和谐劳动关系。 </w:t>
            </w:r>
          </w:p>
          <w:p w14:paraId="0584A40D">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（六）做好统一战线工作。</w:t>
            </w:r>
          </w:p>
          <w:p w14:paraId="2C506E40">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 xml:space="preserve">（七）完成上级党组织交办的其它工作。 </w:t>
            </w:r>
          </w:p>
        </w:tc>
        <w:tc>
          <w:tcPr>
            <w:tcW w:w="6212" w:type="dxa"/>
          </w:tcPr>
          <w:p w14:paraId="63F86D63">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第五十二条　本会职工中党员人数达到3人以上的，在报经上级党组织批准后建立党的基层组织，行使下列职责：</w:t>
            </w:r>
          </w:p>
          <w:p w14:paraId="14373BB9">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（一）宣传和贯彻党的路线、方针、政策，执行上级党组织和本组织的决议、决定。</w:t>
            </w:r>
          </w:p>
          <w:p w14:paraId="0C78BFB5">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（二）引导和监督社会组织遵守国家法律、法规，坚持正确的政治方向，促进社会组织健康发展。</w:t>
            </w:r>
          </w:p>
          <w:p w14:paraId="56F4E604">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（三）支持社会组织及其负责人按照章程开展工作。</w:t>
            </w:r>
          </w:p>
          <w:p w14:paraId="02162531">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（四）加强党组织自身建设，做好党员的教育管理工作和发展党员工作，发挥党员的先锋模范作用。宣传党的主张、贯彻党的决定、领导基层治理、团结动员群众、推动改革发展。</w:t>
            </w:r>
          </w:p>
          <w:p w14:paraId="30E470EA">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 xml:space="preserve">（五）领导精神文明建设和思想政治工作，维护各方合法权益，团结凝聚职工群众，建立和谐劳动关系。 </w:t>
            </w:r>
          </w:p>
          <w:p w14:paraId="71FCA791">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（六）做好统一战线工作。</w:t>
            </w:r>
          </w:p>
          <w:p w14:paraId="131B82D8">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（七）完成上级党组织交办的其它工作。</w:t>
            </w:r>
          </w:p>
        </w:tc>
        <w:tc>
          <w:tcPr>
            <w:tcW w:w="2442" w:type="dxa"/>
            <w:vAlign w:val="top"/>
          </w:tcPr>
          <w:p w14:paraId="57A712F9">
            <w:pPr>
              <w:spacing w:after="0" w:line="220" w:lineRule="atLeast"/>
              <w:rPr>
                <w:rFonts w:hint="eastAsia" w:asciiTheme="minorEastAsia" w:hAnsiTheme="minorEastAsia" w:eastAsiaTheme="minorEastAsia"/>
                <w:sz w:val="20"/>
                <w:szCs w:val="20"/>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2B155CD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09645628">
            <w:pPr>
              <w:spacing w:after="0" w:line="220" w:lineRule="atLeast"/>
              <w:jc w:val="center"/>
              <w:rPr>
                <w:rFonts w:hint="default"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56</w:t>
            </w:r>
          </w:p>
        </w:tc>
        <w:tc>
          <w:tcPr>
            <w:tcW w:w="4703" w:type="dxa"/>
            <w:shd w:val="clear" w:color="auto" w:fill="auto"/>
            <w:vAlign w:val="top"/>
          </w:tcPr>
          <w:p w14:paraId="45D18B50">
            <w:pPr>
              <w:spacing w:after="0" w:line="220" w:lineRule="atLeast"/>
              <w:jc w:val="left"/>
              <w:rPr>
                <w:rFonts w:hint="eastAsia" w:asciiTheme="minorEastAsia" w:hAnsiTheme="minorEastAsia" w:eastAsiaTheme="minorEastAsia" w:cstheme="minorBidi"/>
                <w:color w:val="FF0000"/>
                <w:kern w:val="0"/>
                <w:sz w:val="20"/>
                <w:szCs w:val="20"/>
                <w:lang w:val="en-US" w:eastAsia="zh-CN" w:bidi="ar-SA"/>
              </w:rPr>
            </w:pPr>
            <w:r>
              <w:rPr>
                <w:rFonts w:hint="eastAsia" w:asciiTheme="minorEastAsia" w:hAnsiTheme="minorEastAsia" w:eastAsiaTheme="minorEastAsia"/>
                <w:color w:val="FF0000"/>
                <w:sz w:val="20"/>
                <w:szCs w:val="20"/>
                <w:lang w:val="en-US" w:eastAsia="zh-CN"/>
              </w:rPr>
              <w:t>增加条款</w:t>
            </w:r>
          </w:p>
        </w:tc>
        <w:tc>
          <w:tcPr>
            <w:tcW w:w="6212" w:type="dxa"/>
          </w:tcPr>
          <w:p w14:paraId="30C4B954">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color w:val="FF0000"/>
                <w:kern w:val="0"/>
                <w:sz w:val="20"/>
                <w:szCs w:val="20"/>
                <w:lang w:val="en-US" w:eastAsia="zh-CN" w:bidi="ar-SA"/>
              </w:rPr>
              <w:t>第五十三条  本会按照《社会团体登记管理条例》规定接受登记管理机关组织的年度检查。</w:t>
            </w:r>
          </w:p>
        </w:tc>
        <w:tc>
          <w:tcPr>
            <w:tcW w:w="2442" w:type="dxa"/>
            <w:vAlign w:val="top"/>
          </w:tcPr>
          <w:p w14:paraId="31C1E523">
            <w:pPr>
              <w:spacing w:after="0" w:line="220" w:lineRule="atLeast"/>
              <w:rPr>
                <w:rFonts w:hint="eastAsia" w:asciiTheme="minorEastAsia" w:hAnsiTheme="minorEastAsia" w:eastAsiaTheme="minorEastAsia" w:cstheme="minorBidi"/>
                <w:sz w:val="20"/>
                <w:szCs w:val="20"/>
                <w:lang w:val="en-US" w:eastAsia="zh-CN" w:bidi="ar-SA"/>
              </w:rPr>
            </w:pPr>
            <w:r>
              <w:rPr>
                <w:rFonts w:hint="eastAsia" w:asciiTheme="minorEastAsia" w:hAnsiTheme="minorEastAsia" w:eastAsiaTheme="minorEastAsia"/>
                <w:color w:val="FF0000"/>
                <w:sz w:val="20"/>
                <w:szCs w:val="20"/>
              </w:rPr>
              <w:t>按社会团体章程示范文本（20</w:t>
            </w:r>
            <w:r>
              <w:rPr>
                <w:rFonts w:hint="eastAsia" w:asciiTheme="minorEastAsia" w:hAnsiTheme="minorEastAsia" w:eastAsiaTheme="minorEastAsia"/>
                <w:color w:val="FF0000"/>
                <w:sz w:val="20"/>
                <w:szCs w:val="20"/>
                <w:lang w:val="en-US" w:eastAsia="zh-CN"/>
              </w:rPr>
              <w:t>22</w:t>
            </w:r>
            <w:r>
              <w:rPr>
                <w:rFonts w:hint="eastAsia" w:asciiTheme="minorEastAsia" w:hAnsiTheme="minorEastAsia" w:eastAsiaTheme="minorEastAsia"/>
                <w:color w:val="FF0000"/>
                <w:sz w:val="20"/>
                <w:szCs w:val="20"/>
              </w:rPr>
              <w:t>版）</w:t>
            </w:r>
            <w:r>
              <w:rPr>
                <w:rFonts w:hint="eastAsia" w:asciiTheme="minorEastAsia" w:hAnsiTheme="minorEastAsia" w:eastAsiaTheme="minorEastAsia"/>
                <w:color w:val="FF0000"/>
                <w:sz w:val="20"/>
                <w:szCs w:val="20"/>
                <w:lang w:val="en-US" w:eastAsia="zh-CN"/>
              </w:rPr>
              <w:t>的</w:t>
            </w:r>
            <w:r>
              <w:rPr>
                <w:rFonts w:hint="eastAsia" w:asciiTheme="minorEastAsia" w:hAnsiTheme="minorEastAsia" w:eastAsiaTheme="minorEastAsia"/>
                <w:color w:val="FF0000"/>
                <w:sz w:val="20"/>
                <w:szCs w:val="20"/>
              </w:rPr>
              <w:t>要求</w:t>
            </w:r>
            <w:r>
              <w:rPr>
                <w:rFonts w:hint="eastAsia" w:asciiTheme="minorEastAsia" w:hAnsiTheme="minorEastAsia" w:eastAsiaTheme="minorEastAsia"/>
                <w:color w:val="FF0000"/>
                <w:sz w:val="20"/>
                <w:szCs w:val="20"/>
                <w:lang w:val="en-US" w:eastAsia="zh-CN"/>
              </w:rPr>
              <w:t>增加内容</w:t>
            </w:r>
          </w:p>
        </w:tc>
      </w:tr>
      <w:tr w14:paraId="05CE362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778E3412">
            <w:pPr>
              <w:spacing w:after="0" w:line="220" w:lineRule="atLeast"/>
              <w:jc w:val="center"/>
              <w:rPr>
                <w:rFonts w:hint="default" w:asciiTheme="minorEastAsia" w:hAnsiTheme="minorEastAsia" w:eastAsiaTheme="minorEastAsia"/>
                <w:sz w:val="20"/>
                <w:szCs w:val="20"/>
                <w:lang w:val="en-US" w:eastAsia="zh-CN"/>
              </w:rPr>
            </w:pPr>
            <w:r>
              <w:rPr>
                <w:rFonts w:hint="eastAsia" w:asciiTheme="minorEastAsia" w:hAnsiTheme="minorEastAsia" w:eastAsiaTheme="minorEastAsia"/>
                <w:sz w:val="20"/>
                <w:szCs w:val="20"/>
                <w:lang w:val="en-US" w:eastAsia="zh-CN"/>
              </w:rPr>
              <w:t>57</w:t>
            </w:r>
          </w:p>
        </w:tc>
        <w:tc>
          <w:tcPr>
            <w:tcW w:w="4703" w:type="dxa"/>
          </w:tcPr>
          <w:p w14:paraId="19AFD2FC">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第三十八条　本会建立重大活动请示报告制度，凡涉及下列事项，须事前(中、后)向登记管理机关报告</w:t>
            </w:r>
          </w:p>
          <w:p w14:paraId="3A4AE914">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(一)接受境(内)外捐赠资助的；</w:t>
            </w:r>
          </w:p>
          <w:p w14:paraId="5094FD7B">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(二)发生突发事件、事故、问题的；</w:t>
            </w:r>
          </w:p>
          <w:p w14:paraId="6F601F6D">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(三)涉及职工切身利益和社会稳定的事项的；</w:t>
            </w:r>
          </w:p>
          <w:p w14:paraId="2DBE6768">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(四)被政府相关部门通报、查处、处罚的；</w:t>
            </w:r>
          </w:p>
          <w:p w14:paraId="131420C5">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(五)组织、举办跨区域性的学术交流、(研讨会)、论坛活动、推介、展览的；</w:t>
            </w:r>
          </w:p>
          <w:p w14:paraId="17A8D230">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(六)组织出境考察、交流的；</w:t>
            </w:r>
          </w:p>
          <w:p w14:paraId="330825E7">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(七)理事会换届；</w:t>
            </w:r>
          </w:p>
          <w:p w14:paraId="27739A9E">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(八)其它需要请示报告的重大事项。</w:t>
            </w:r>
          </w:p>
        </w:tc>
        <w:tc>
          <w:tcPr>
            <w:tcW w:w="6212" w:type="dxa"/>
          </w:tcPr>
          <w:p w14:paraId="08EC37E6">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第五十四条  本会建立重大活动请示报告制度，凡涉及下列事项，须事前（中、后）向登记管理机关和业务主管单位报告：</w:t>
            </w:r>
          </w:p>
          <w:p w14:paraId="40994F5E">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（一）接受境（内）外捐赠资助的；</w:t>
            </w:r>
          </w:p>
          <w:p w14:paraId="6600BD96">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（二）发生突发事件、事故、问题的；</w:t>
            </w:r>
          </w:p>
          <w:p w14:paraId="7D54A7F6">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（三）涉及职工切身利益和社会稳定的事项的；</w:t>
            </w:r>
          </w:p>
          <w:p w14:paraId="2B7A1407">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（四）被政府相关部门通报、查处、处罚的；</w:t>
            </w:r>
          </w:p>
          <w:p w14:paraId="1FF724D9">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（五）组织、举办跨区域性的学术交流（研讨会）、论坛活动、推介、展览的；</w:t>
            </w:r>
          </w:p>
          <w:p w14:paraId="2F8923C3">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（六）组织出境考察、交流的；</w:t>
            </w:r>
          </w:p>
          <w:p w14:paraId="07878207">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（七）理事会换届；</w:t>
            </w:r>
          </w:p>
          <w:p w14:paraId="00C4F967">
            <w:pPr>
              <w:spacing w:after="0" w:line="220" w:lineRule="atLeast"/>
              <w:jc w:val="left"/>
              <w:rPr>
                <w:rFonts w:hint="eastAsia" w:asciiTheme="minorEastAsia" w:hAnsiTheme="minorEastAsia" w:eastAsiaTheme="minorEastAsia" w:cstheme="minorBidi"/>
                <w:kern w:val="0"/>
                <w:sz w:val="20"/>
                <w:szCs w:val="20"/>
                <w:lang w:val="en-US" w:eastAsia="zh-CN" w:bidi="ar-SA"/>
              </w:rPr>
            </w:pPr>
            <w:r>
              <w:rPr>
                <w:rFonts w:hint="eastAsia" w:asciiTheme="minorEastAsia" w:hAnsiTheme="minorEastAsia" w:eastAsiaTheme="minorEastAsia" w:cstheme="minorBidi"/>
                <w:kern w:val="0"/>
                <w:sz w:val="20"/>
                <w:szCs w:val="20"/>
                <w:lang w:val="en-US" w:eastAsia="zh-CN" w:bidi="ar-SA"/>
              </w:rPr>
              <w:t>（八）其它需要请示报告的重大事项。</w:t>
            </w:r>
          </w:p>
          <w:p w14:paraId="093FF43D">
            <w:pPr>
              <w:spacing w:after="0" w:line="220" w:lineRule="atLeast"/>
              <w:jc w:val="left"/>
              <w:rPr>
                <w:rFonts w:hint="eastAsia" w:asciiTheme="minorEastAsia" w:hAnsiTheme="minorEastAsia" w:eastAsiaTheme="minorEastAsia" w:cstheme="minorBidi"/>
                <w:kern w:val="0"/>
                <w:sz w:val="20"/>
                <w:szCs w:val="20"/>
                <w:lang w:val="en-US" w:eastAsia="zh-CN" w:bidi="ar-SA"/>
              </w:rPr>
            </w:pPr>
          </w:p>
        </w:tc>
        <w:tc>
          <w:tcPr>
            <w:tcW w:w="2442" w:type="dxa"/>
            <w:vAlign w:val="top"/>
          </w:tcPr>
          <w:p w14:paraId="30390F56">
            <w:pPr>
              <w:spacing w:after="0" w:line="220" w:lineRule="atLeast"/>
              <w:rPr>
                <w:rFonts w:hint="eastAsia" w:asciiTheme="minorEastAsia" w:hAnsiTheme="minorEastAsia" w:eastAsiaTheme="minorEastAsia"/>
                <w:sz w:val="20"/>
                <w:szCs w:val="20"/>
              </w:rPr>
            </w:pPr>
            <w:r>
              <w:rPr>
                <w:rFonts w:hint="eastAsia" w:asciiTheme="minorEastAsia" w:hAnsiTheme="minorEastAsia" w:eastAsiaTheme="minorEastAsia"/>
                <w:sz w:val="20"/>
                <w:szCs w:val="20"/>
              </w:rPr>
              <w:t>按社会团体章程示范文本（20</w:t>
            </w:r>
            <w:r>
              <w:rPr>
                <w:rFonts w:hint="eastAsia" w:asciiTheme="minorEastAsia" w:hAnsiTheme="minorEastAsia" w:eastAsiaTheme="minorEastAsia"/>
                <w:sz w:val="20"/>
                <w:szCs w:val="20"/>
                <w:lang w:val="en-US" w:eastAsia="zh-CN"/>
              </w:rPr>
              <w:t>22</w:t>
            </w:r>
            <w:r>
              <w:rPr>
                <w:rFonts w:hint="eastAsia" w:asciiTheme="minorEastAsia" w:hAnsiTheme="minorEastAsia" w:eastAsiaTheme="minorEastAsia"/>
                <w:sz w:val="20"/>
                <w:szCs w:val="20"/>
              </w:rPr>
              <w:t>版）</w:t>
            </w:r>
            <w:r>
              <w:rPr>
                <w:rFonts w:hint="eastAsia" w:asciiTheme="minorEastAsia" w:hAnsiTheme="minorEastAsia" w:eastAsiaTheme="minorEastAsia"/>
                <w:sz w:val="20"/>
                <w:szCs w:val="20"/>
                <w:lang w:val="en-US" w:eastAsia="zh-CN"/>
              </w:rPr>
              <w:t>的</w:t>
            </w:r>
            <w:r>
              <w:rPr>
                <w:rFonts w:hint="eastAsia" w:asciiTheme="minorEastAsia" w:hAnsiTheme="minorEastAsia" w:eastAsiaTheme="minorEastAsia"/>
                <w:sz w:val="20"/>
                <w:szCs w:val="20"/>
              </w:rPr>
              <w:t>要求</w:t>
            </w:r>
            <w:r>
              <w:rPr>
                <w:rFonts w:hint="eastAsia" w:asciiTheme="minorEastAsia" w:hAnsiTheme="minorEastAsia" w:eastAsiaTheme="minorEastAsia"/>
                <w:sz w:val="20"/>
                <w:szCs w:val="20"/>
                <w:lang w:val="en-US" w:eastAsia="zh-CN"/>
              </w:rPr>
              <w:t>修订</w:t>
            </w:r>
          </w:p>
        </w:tc>
      </w:tr>
      <w:tr w14:paraId="0BD1C0A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3EBD0AF5">
            <w:pPr>
              <w:spacing w:after="0" w:line="220" w:lineRule="atLeast"/>
              <w:jc w:val="center"/>
              <w:rPr>
                <w:rFonts w:hint="default"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58</w:t>
            </w:r>
          </w:p>
        </w:tc>
        <w:tc>
          <w:tcPr>
            <w:tcW w:w="4703" w:type="dxa"/>
          </w:tcPr>
          <w:p w14:paraId="7AA303F0">
            <w:pPr>
              <w:spacing w:after="0" w:line="220" w:lineRule="atLeast"/>
              <w:jc w:val="left"/>
              <w:rPr>
                <w:rFonts w:hint="eastAsia" w:asciiTheme="minorEastAsia" w:hAnsiTheme="minorEastAsia" w:eastAsiaTheme="minorEastAsia" w:cstheme="minorBidi"/>
                <w:color w:val="FF0000"/>
                <w:kern w:val="0"/>
                <w:sz w:val="20"/>
                <w:szCs w:val="20"/>
                <w:lang w:val="en-US" w:eastAsia="zh-CN" w:bidi="ar-SA"/>
              </w:rPr>
            </w:pPr>
            <w:r>
              <w:rPr>
                <w:rFonts w:hint="eastAsia" w:asciiTheme="minorEastAsia" w:hAnsiTheme="minorEastAsia" w:eastAsiaTheme="minorEastAsia"/>
                <w:color w:val="FF0000"/>
                <w:sz w:val="20"/>
                <w:szCs w:val="20"/>
                <w:lang w:val="en-US" w:eastAsia="zh-CN"/>
              </w:rPr>
              <w:t>增加条款</w:t>
            </w:r>
          </w:p>
        </w:tc>
        <w:tc>
          <w:tcPr>
            <w:tcW w:w="6212" w:type="dxa"/>
          </w:tcPr>
          <w:p w14:paraId="61EC3B85">
            <w:pPr>
              <w:spacing w:after="0" w:line="220" w:lineRule="atLeast"/>
              <w:jc w:val="left"/>
              <w:rPr>
                <w:rFonts w:hint="eastAsia" w:asciiTheme="minorEastAsia" w:hAnsiTheme="minorEastAsia" w:eastAsiaTheme="minorEastAsia" w:cstheme="minorBidi"/>
                <w:color w:val="FF0000"/>
                <w:kern w:val="0"/>
                <w:sz w:val="20"/>
                <w:szCs w:val="20"/>
                <w:lang w:val="en-US" w:eastAsia="zh-CN" w:bidi="ar-SA"/>
              </w:rPr>
            </w:pPr>
            <w:r>
              <w:rPr>
                <w:rFonts w:hint="eastAsia" w:asciiTheme="minorEastAsia" w:hAnsiTheme="minorEastAsia" w:eastAsiaTheme="minorEastAsia" w:cstheme="minorBidi"/>
                <w:color w:val="FF0000"/>
                <w:kern w:val="0"/>
                <w:sz w:val="20"/>
                <w:szCs w:val="20"/>
                <w:lang w:val="en-US" w:eastAsia="zh-CN" w:bidi="ar-SA"/>
              </w:rPr>
              <w:t>第五十五条  本会坚持诚实守信、恪守非营利原则，并按照登记管理机关信息公开的相关要求，及时披露（法人登记证书；价格部门的收费标准；经会员大会讨论通过的会费及其它收费标准；经登记管理机关核准的章程；接受捐赠、资助的情况；年度工作和财务报告；各项制度；年度或有关事项变更的审计报告等）信息，履行信息公开义务。</w:t>
            </w:r>
          </w:p>
          <w:p w14:paraId="316D164A">
            <w:pPr>
              <w:spacing w:after="0" w:line="220" w:lineRule="atLeast"/>
              <w:jc w:val="left"/>
              <w:rPr>
                <w:rFonts w:hint="eastAsia" w:asciiTheme="minorEastAsia" w:hAnsiTheme="minorEastAsia" w:eastAsiaTheme="minorEastAsia" w:cstheme="minorBidi"/>
                <w:color w:val="FF0000"/>
                <w:kern w:val="0"/>
                <w:sz w:val="20"/>
                <w:szCs w:val="20"/>
                <w:lang w:val="en-US" w:eastAsia="zh-CN" w:bidi="ar-SA"/>
              </w:rPr>
            </w:pPr>
          </w:p>
        </w:tc>
        <w:tc>
          <w:tcPr>
            <w:tcW w:w="2442" w:type="dxa"/>
            <w:vAlign w:val="top"/>
          </w:tcPr>
          <w:p w14:paraId="5A470816">
            <w:pPr>
              <w:spacing w:after="0" w:line="220" w:lineRule="atLeast"/>
              <w:rPr>
                <w:rFonts w:hint="eastAsia" w:asciiTheme="minorEastAsia" w:hAnsiTheme="minorEastAsia" w:eastAsiaTheme="minorEastAsia"/>
                <w:color w:val="FF0000"/>
                <w:sz w:val="20"/>
                <w:szCs w:val="20"/>
              </w:rPr>
            </w:pPr>
            <w:r>
              <w:rPr>
                <w:rFonts w:hint="eastAsia" w:asciiTheme="minorEastAsia" w:hAnsiTheme="minorEastAsia" w:eastAsiaTheme="minorEastAsia"/>
                <w:color w:val="FF0000"/>
                <w:sz w:val="20"/>
                <w:szCs w:val="20"/>
              </w:rPr>
              <w:t>按社会团体章程示范文本（20</w:t>
            </w:r>
            <w:r>
              <w:rPr>
                <w:rFonts w:hint="eastAsia" w:asciiTheme="minorEastAsia" w:hAnsiTheme="minorEastAsia" w:eastAsiaTheme="minorEastAsia"/>
                <w:color w:val="FF0000"/>
                <w:sz w:val="20"/>
                <w:szCs w:val="20"/>
                <w:lang w:val="en-US" w:eastAsia="zh-CN"/>
              </w:rPr>
              <w:t>22</w:t>
            </w:r>
            <w:r>
              <w:rPr>
                <w:rFonts w:hint="eastAsia" w:asciiTheme="minorEastAsia" w:hAnsiTheme="minorEastAsia" w:eastAsiaTheme="minorEastAsia"/>
                <w:color w:val="FF0000"/>
                <w:sz w:val="20"/>
                <w:szCs w:val="20"/>
              </w:rPr>
              <w:t>版）</w:t>
            </w:r>
            <w:r>
              <w:rPr>
                <w:rFonts w:hint="eastAsia" w:asciiTheme="minorEastAsia" w:hAnsiTheme="minorEastAsia" w:eastAsiaTheme="minorEastAsia"/>
                <w:color w:val="FF0000"/>
                <w:sz w:val="20"/>
                <w:szCs w:val="20"/>
                <w:lang w:val="en-US" w:eastAsia="zh-CN"/>
              </w:rPr>
              <w:t>的</w:t>
            </w:r>
            <w:r>
              <w:rPr>
                <w:rFonts w:hint="eastAsia" w:asciiTheme="minorEastAsia" w:hAnsiTheme="minorEastAsia" w:eastAsiaTheme="minorEastAsia"/>
                <w:color w:val="FF0000"/>
                <w:sz w:val="20"/>
                <w:szCs w:val="20"/>
              </w:rPr>
              <w:t>要求</w:t>
            </w:r>
            <w:r>
              <w:rPr>
                <w:rFonts w:hint="eastAsia" w:asciiTheme="minorEastAsia" w:hAnsiTheme="minorEastAsia" w:eastAsiaTheme="minorEastAsia"/>
                <w:color w:val="FF0000"/>
                <w:sz w:val="20"/>
                <w:szCs w:val="20"/>
                <w:lang w:val="en-US" w:eastAsia="zh-CN"/>
              </w:rPr>
              <w:t>增加内容</w:t>
            </w:r>
          </w:p>
        </w:tc>
      </w:tr>
      <w:tr w14:paraId="67E431F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68CDDA1A">
            <w:pPr>
              <w:spacing w:after="0" w:line="220" w:lineRule="atLeast"/>
              <w:jc w:val="center"/>
              <w:rPr>
                <w:rFonts w:hint="default"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59</w:t>
            </w:r>
          </w:p>
        </w:tc>
        <w:tc>
          <w:tcPr>
            <w:tcW w:w="4703" w:type="dxa"/>
          </w:tcPr>
          <w:p w14:paraId="77679792">
            <w:pPr>
              <w:spacing w:after="0" w:line="220" w:lineRule="atLeast"/>
              <w:jc w:val="left"/>
              <w:rPr>
                <w:rFonts w:hint="eastAsia" w:asciiTheme="minorEastAsia" w:hAnsiTheme="minorEastAsia" w:eastAsiaTheme="minorEastAsia" w:cstheme="minorBidi"/>
                <w:color w:val="auto"/>
                <w:kern w:val="0"/>
                <w:sz w:val="20"/>
                <w:szCs w:val="20"/>
                <w:lang w:val="en-US" w:eastAsia="zh-CN" w:bidi="ar-SA"/>
              </w:rPr>
            </w:pPr>
            <w:r>
              <w:rPr>
                <w:rFonts w:hint="eastAsia" w:asciiTheme="minorEastAsia" w:hAnsiTheme="minorEastAsia" w:eastAsiaTheme="minorEastAsia" w:cstheme="minorBidi"/>
                <w:color w:val="auto"/>
                <w:kern w:val="0"/>
                <w:sz w:val="20"/>
                <w:szCs w:val="20"/>
                <w:lang w:val="en-US" w:eastAsia="zh-CN" w:bidi="ar-SA"/>
              </w:rPr>
              <w:t>第五十条 本会完成宗旨或自行解散或由于分立、合并等原因需要注销的，由理事会提出终止动议。</w:t>
            </w:r>
          </w:p>
          <w:p w14:paraId="288F4E8B">
            <w:pPr>
              <w:spacing w:after="0" w:line="220" w:lineRule="atLeast"/>
              <w:jc w:val="left"/>
              <w:rPr>
                <w:rFonts w:hint="eastAsia" w:asciiTheme="minorEastAsia" w:hAnsiTheme="minorEastAsia" w:eastAsiaTheme="minorEastAsia"/>
                <w:color w:val="auto"/>
                <w:sz w:val="20"/>
                <w:szCs w:val="20"/>
                <w:lang w:val="en-US" w:eastAsia="zh-CN"/>
              </w:rPr>
            </w:pPr>
          </w:p>
        </w:tc>
        <w:tc>
          <w:tcPr>
            <w:tcW w:w="6212" w:type="dxa"/>
          </w:tcPr>
          <w:p w14:paraId="2FA5E93D">
            <w:pPr>
              <w:spacing w:after="0" w:line="220" w:lineRule="atLeast"/>
              <w:jc w:val="left"/>
              <w:rPr>
                <w:rFonts w:hint="eastAsia" w:asciiTheme="minorEastAsia" w:hAnsiTheme="minorEastAsia" w:eastAsiaTheme="minorEastAsia" w:cstheme="minorBidi"/>
                <w:color w:val="auto"/>
                <w:kern w:val="0"/>
                <w:sz w:val="20"/>
                <w:szCs w:val="20"/>
                <w:lang w:val="en-US" w:eastAsia="zh-CN" w:bidi="ar-SA"/>
              </w:rPr>
            </w:pPr>
            <w:r>
              <w:rPr>
                <w:rFonts w:hint="eastAsia" w:asciiTheme="minorEastAsia" w:hAnsiTheme="minorEastAsia" w:eastAsiaTheme="minorEastAsia" w:cstheme="minorBidi"/>
                <w:color w:val="auto"/>
                <w:kern w:val="0"/>
                <w:sz w:val="20"/>
                <w:szCs w:val="20"/>
                <w:lang w:val="en-US" w:eastAsia="zh-CN" w:bidi="ar-SA"/>
              </w:rPr>
              <w:t>第五十六条　本会有以下情形之一，应当终止：</w:t>
            </w:r>
          </w:p>
          <w:p w14:paraId="6C2DF0A5">
            <w:pPr>
              <w:spacing w:after="0" w:line="220" w:lineRule="atLeast"/>
              <w:jc w:val="left"/>
              <w:rPr>
                <w:rFonts w:hint="eastAsia" w:asciiTheme="minorEastAsia" w:hAnsiTheme="minorEastAsia" w:eastAsiaTheme="minorEastAsia" w:cstheme="minorBidi"/>
                <w:color w:val="auto"/>
                <w:kern w:val="0"/>
                <w:sz w:val="20"/>
                <w:szCs w:val="20"/>
                <w:lang w:val="en-US" w:eastAsia="zh-CN" w:bidi="ar-SA"/>
              </w:rPr>
            </w:pPr>
            <w:r>
              <w:rPr>
                <w:rFonts w:hint="eastAsia" w:asciiTheme="minorEastAsia" w:hAnsiTheme="minorEastAsia" w:eastAsiaTheme="minorEastAsia" w:cstheme="minorBidi"/>
                <w:color w:val="auto"/>
                <w:kern w:val="0"/>
                <w:sz w:val="20"/>
                <w:szCs w:val="20"/>
                <w:lang w:val="en-US" w:eastAsia="zh-CN" w:bidi="ar-SA"/>
              </w:rPr>
              <w:t>（一）完成章程规定的宗旨的；</w:t>
            </w:r>
          </w:p>
          <w:p w14:paraId="686C7885">
            <w:pPr>
              <w:spacing w:after="0" w:line="220" w:lineRule="atLeast"/>
              <w:jc w:val="left"/>
              <w:rPr>
                <w:rFonts w:hint="eastAsia" w:asciiTheme="minorEastAsia" w:hAnsiTheme="minorEastAsia" w:eastAsiaTheme="minorEastAsia" w:cstheme="minorBidi"/>
                <w:color w:val="auto"/>
                <w:kern w:val="0"/>
                <w:sz w:val="20"/>
                <w:szCs w:val="20"/>
                <w:lang w:val="en-US" w:eastAsia="zh-CN" w:bidi="ar-SA"/>
              </w:rPr>
            </w:pPr>
            <w:r>
              <w:rPr>
                <w:rFonts w:hint="eastAsia" w:asciiTheme="minorEastAsia" w:hAnsiTheme="minorEastAsia" w:eastAsiaTheme="minorEastAsia" w:cstheme="minorBidi"/>
                <w:color w:val="auto"/>
                <w:kern w:val="0"/>
                <w:sz w:val="20"/>
                <w:szCs w:val="20"/>
                <w:lang w:val="en-US" w:eastAsia="zh-CN" w:bidi="ar-SA"/>
              </w:rPr>
              <w:t>（二）决议解散的；</w:t>
            </w:r>
          </w:p>
          <w:p w14:paraId="1D45FA6C">
            <w:pPr>
              <w:spacing w:after="0" w:line="220" w:lineRule="atLeast"/>
              <w:jc w:val="left"/>
              <w:rPr>
                <w:rFonts w:hint="eastAsia" w:asciiTheme="minorEastAsia" w:hAnsiTheme="minorEastAsia" w:eastAsiaTheme="minorEastAsia" w:cstheme="minorBidi"/>
                <w:color w:val="auto"/>
                <w:kern w:val="0"/>
                <w:sz w:val="20"/>
                <w:szCs w:val="20"/>
                <w:lang w:val="en-US" w:eastAsia="zh-CN" w:bidi="ar-SA"/>
              </w:rPr>
            </w:pPr>
            <w:r>
              <w:rPr>
                <w:rFonts w:hint="eastAsia" w:asciiTheme="minorEastAsia" w:hAnsiTheme="minorEastAsia" w:eastAsiaTheme="minorEastAsia" w:cstheme="minorBidi"/>
                <w:color w:val="auto"/>
                <w:kern w:val="0"/>
                <w:sz w:val="20"/>
                <w:szCs w:val="20"/>
                <w:lang w:val="en-US" w:eastAsia="zh-CN" w:bidi="ar-SA"/>
              </w:rPr>
              <w:t>（三）因分立、合并需要解散的；</w:t>
            </w:r>
          </w:p>
          <w:p w14:paraId="1E520664">
            <w:pPr>
              <w:spacing w:after="0" w:line="220" w:lineRule="atLeast"/>
              <w:jc w:val="left"/>
              <w:rPr>
                <w:rFonts w:hint="eastAsia" w:asciiTheme="minorEastAsia" w:hAnsiTheme="minorEastAsia" w:eastAsiaTheme="minorEastAsia" w:cstheme="minorBidi"/>
                <w:color w:val="auto"/>
                <w:kern w:val="0"/>
                <w:sz w:val="20"/>
                <w:szCs w:val="20"/>
                <w:lang w:val="en-US" w:eastAsia="zh-CN" w:bidi="ar-SA"/>
              </w:rPr>
            </w:pPr>
            <w:r>
              <w:rPr>
                <w:rFonts w:hint="eastAsia" w:asciiTheme="minorEastAsia" w:hAnsiTheme="minorEastAsia" w:eastAsiaTheme="minorEastAsia" w:cstheme="minorBidi"/>
                <w:color w:val="auto"/>
                <w:kern w:val="0"/>
                <w:sz w:val="20"/>
                <w:szCs w:val="20"/>
                <w:lang w:val="en-US" w:eastAsia="zh-CN" w:bidi="ar-SA"/>
              </w:rPr>
              <w:t>（四）由于其他原因终止的。</w:t>
            </w:r>
          </w:p>
        </w:tc>
        <w:tc>
          <w:tcPr>
            <w:tcW w:w="2442" w:type="dxa"/>
            <w:vAlign w:val="top"/>
          </w:tcPr>
          <w:p w14:paraId="6BB12248">
            <w:pPr>
              <w:spacing w:after="0" w:line="220" w:lineRule="atLeast"/>
              <w:rPr>
                <w:rFonts w:hint="eastAsia" w:asciiTheme="minorEastAsia" w:hAnsiTheme="minorEastAsia" w:eastAsiaTheme="minorEastAsia"/>
                <w:color w:val="auto"/>
                <w:sz w:val="20"/>
                <w:szCs w:val="20"/>
              </w:rPr>
            </w:pPr>
            <w:r>
              <w:rPr>
                <w:rFonts w:hint="eastAsia" w:asciiTheme="minorEastAsia" w:hAnsiTheme="minorEastAsia" w:eastAsiaTheme="minorEastAsia"/>
                <w:color w:val="auto"/>
                <w:sz w:val="20"/>
                <w:szCs w:val="20"/>
              </w:rPr>
              <w:t>按社会团体章程示范文本（20</w:t>
            </w:r>
            <w:r>
              <w:rPr>
                <w:rFonts w:hint="eastAsia" w:asciiTheme="minorEastAsia" w:hAnsiTheme="minorEastAsia" w:eastAsiaTheme="minorEastAsia"/>
                <w:color w:val="auto"/>
                <w:sz w:val="20"/>
                <w:szCs w:val="20"/>
                <w:lang w:val="en-US" w:eastAsia="zh-CN"/>
              </w:rPr>
              <w:t>22</w:t>
            </w:r>
            <w:r>
              <w:rPr>
                <w:rFonts w:hint="eastAsia" w:asciiTheme="minorEastAsia" w:hAnsiTheme="minorEastAsia" w:eastAsiaTheme="minorEastAsia"/>
                <w:color w:val="auto"/>
                <w:sz w:val="20"/>
                <w:szCs w:val="20"/>
              </w:rPr>
              <w:t>版）</w:t>
            </w:r>
            <w:r>
              <w:rPr>
                <w:rFonts w:hint="eastAsia" w:asciiTheme="minorEastAsia" w:hAnsiTheme="minorEastAsia" w:eastAsiaTheme="minorEastAsia"/>
                <w:color w:val="auto"/>
                <w:sz w:val="20"/>
                <w:szCs w:val="20"/>
                <w:lang w:val="en-US" w:eastAsia="zh-CN"/>
              </w:rPr>
              <w:t>的</w:t>
            </w:r>
            <w:r>
              <w:rPr>
                <w:rFonts w:hint="eastAsia" w:asciiTheme="minorEastAsia" w:hAnsiTheme="minorEastAsia" w:eastAsiaTheme="minorEastAsia"/>
                <w:color w:val="auto"/>
                <w:sz w:val="20"/>
                <w:szCs w:val="20"/>
              </w:rPr>
              <w:t>要求</w:t>
            </w:r>
            <w:r>
              <w:rPr>
                <w:rFonts w:hint="eastAsia" w:asciiTheme="minorEastAsia" w:hAnsiTheme="minorEastAsia" w:eastAsiaTheme="minorEastAsia"/>
                <w:color w:val="auto"/>
                <w:sz w:val="20"/>
                <w:szCs w:val="20"/>
                <w:lang w:val="en-US" w:eastAsia="zh-CN"/>
              </w:rPr>
              <w:t>修订</w:t>
            </w:r>
          </w:p>
        </w:tc>
      </w:tr>
      <w:tr w14:paraId="78AD34F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067BB8FA">
            <w:pPr>
              <w:spacing w:after="0" w:line="220" w:lineRule="atLeast"/>
              <w:jc w:val="center"/>
              <w:rPr>
                <w:rFonts w:hint="default"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60</w:t>
            </w:r>
          </w:p>
        </w:tc>
        <w:tc>
          <w:tcPr>
            <w:tcW w:w="4703" w:type="dxa"/>
          </w:tcPr>
          <w:p w14:paraId="5CDACF9F">
            <w:pPr>
              <w:spacing w:after="0" w:line="220" w:lineRule="atLeast"/>
              <w:jc w:val="left"/>
              <w:rPr>
                <w:rFonts w:hint="eastAsia" w:asciiTheme="minorEastAsia" w:hAnsiTheme="minorEastAsia" w:eastAsiaTheme="minorEastAsia" w:cstheme="minorBidi"/>
                <w:color w:val="auto"/>
                <w:kern w:val="0"/>
                <w:sz w:val="20"/>
                <w:szCs w:val="20"/>
                <w:lang w:val="en-US" w:eastAsia="zh-CN" w:bidi="ar-SA"/>
              </w:rPr>
            </w:pPr>
            <w:r>
              <w:rPr>
                <w:rFonts w:hint="eastAsia" w:asciiTheme="minorEastAsia" w:hAnsiTheme="minorEastAsia" w:eastAsiaTheme="minorEastAsia" w:cstheme="minorBidi"/>
                <w:color w:val="auto"/>
                <w:kern w:val="0"/>
                <w:sz w:val="20"/>
                <w:szCs w:val="20"/>
                <w:lang w:val="en-US" w:eastAsia="zh-CN" w:bidi="ar-SA"/>
              </w:rPr>
              <w:t>第五十一条 本会终止动议须经会员代表大会表决通过，并报业务主管单位审查同意。</w:t>
            </w:r>
          </w:p>
          <w:p w14:paraId="43C993DC">
            <w:pPr>
              <w:spacing w:after="0" w:line="220" w:lineRule="atLeast"/>
              <w:jc w:val="left"/>
              <w:rPr>
                <w:rFonts w:hint="eastAsia" w:asciiTheme="minorEastAsia" w:hAnsiTheme="minorEastAsia" w:eastAsiaTheme="minorEastAsia" w:cstheme="minorBidi"/>
                <w:color w:val="auto"/>
                <w:kern w:val="0"/>
                <w:sz w:val="20"/>
                <w:szCs w:val="20"/>
                <w:lang w:val="en-US" w:eastAsia="zh-CN" w:bidi="ar-SA"/>
              </w:rPr>
            </w:pPr>
          </w:p>
        </w:tc>
        <w:tc>
          <w:tcPr>
            <w:tcW w:w="6212" w:type="dxa"/>
          </w:tcPr>
          <w:p w14:paraId="6543CF20">
            <w:pPr>
              <w:spacing w:after="0" w:line="220" w:lineRule="atLeast"/>
              <w:jc w:val="left"/>
              <w:rPr>
                <w:rFonts w:hint="eastAsia" w:asciiTheme="minorEastAsia" w:hAnsiTheme="minorEastAsia" w:eastAsiaTheme="minorEastAsia" w:cstheme="minorBidi"/>
                <w:color w:val="auto"/>
                <w:kern w:val="0"/>
                <w:sz w:val="20"/>
                <w:szCs w:val="20"/>
                <w:lang w:val="en-US" w:eastAsia="zh-CN" w:bidi="ar-SA"/>
              </w:rPr>
            </w:pPr>
            <w:r>
              <w:rPr>
                <w:rFonts w:hint="eastAsia" w:asciiTheme="minorEastAsia" w:hAnsiTheme="minorEastAsia" w:eastAsiaTheme="minorEastAsia" w:cstheme="minorBidi"/>
                <w:color w:val="auto"/>
                <w:kern w:val="0"/>
                <w:sz w:val="20"/>
                <w:szCs w:val="20"/>
                <w:lang w:val="en-US" w:eastAsia="zh-CN" w:bidi="ar-SA"/>
              </w:rPr>
              <w:t>第五十七条  本会终止，经会员大会表决通过后15日内，报业务主管单位审查。经业务主管单位审查同意后15日内，向登记管理机关报告。</w:t>
            </w:r>
          </w:p>
        </w:tc>
        <w:tc>
          <w:tcPr>
            <w:tcW w:w="2442" w:type="dxa"/>
            <w:vAlign w:val="top"/>
          </w:tcPr>
          <w:p w14:paraId="63776E94">
            <w:pPr>
              <w:spacing w:after="0" w:line="220" w:lineRule="atLeast"/>
              <w:rPr>
                <w:rFonts w:hint="eastAsia" w:asciiTheme="minorEastAsia" w:hAnsiTheme="minorEastAsia" w:eastAsiaTheme="minorEastAsia"/>
                <w:color w:val="auto"/>
                <w:sz w:val="20"/>
                <w:szCs w:val="20"/>
              </w:rPr>
            </w:pPr>
            <w:r>
              <w:rPr>
                <w:rFonts w:hint="eastAsia" w:asciiTheme="minorEastAsia" w:hAnsiTheme="minorEastAsia" w:eastAsiaTheme="minorEastAsia"/>
                <w:color w:val="auto"/>
                <w:sz w:val="20"/>
                <w:szCs w:val="20"/>
              </w:rPr>
              <w:t>按社会团体章程示范文本（20</w:t>
            </w:r>
            <w:r>
              <w:rPr>
                <w:rFonts w:hint="eastAsia" w:asciiTheme="minorEastAsia" w:hAnsiTheme="minorEastAsia" w:eastAsiaTheme="minorEastAsia"/>
                <w:color w:val="auto"/>
                <w:sz w:val="20"/>
                <w:szCs w:val="20"/>
                <w:lang w:val="en-US" w:eastAsia="zh-CN"/>
              </w:rPr>
              <w:t>22</w:t>
            </w:r>
            <w:r>
              <w:rPr>
                <w:rFonts w:hint="eastAsia" w:asciiTheme="minorEastAsia" w:hAnsiTheme="minorEastAsia" w:eastAsiaTheme="minorEastAsia"/>
                <w:color w:val="auto"/>
                <w:sz w:val="20"/>
                <w:szCs w:val="20"/>
              </w:rPr>
              <w:t>版）</w:t>
            </w:r>
            <w:r>
              <w:rPr>
                <w:rFonts w:hint="eastAsia" w:asciiTheme="minorEastAsia" w:hAnsiTheme="minorEastAsia" w:eastAsiaTheme="minorEastAsia"/>
                <w:color w:val="auto"/>
                <w:sz w:val="20"/>
                <w:szCs w:val="20"/>
                <w:lang w:val="en-US" w:eastAsia="zh-CN"/>
              </w:rPr>
              <w:t>的</w:t>
            </w:r>
            <w:r>
              <w:rPr>
                <w:rFonts w:hint="eastAsia" w:asciiTheme="minorEastAsia" w:hAnsiTheme="minorEastAsia" w:eastAsiaTheme="minorEastAsia"/>
                <w:color w:val="auto"/>
                <w:sz w:val="20"/>
                <w:szCs w:val="20"/>
              </w:rPr>
              <w:t>要求</w:t>
            </w:r>
            <w:r>
              <w:rPr>
                <w:rFonts w:hint="eastAsia" w:asciiTheme="minorEastAsia" w:hAnsiTheme="minorEastAsia" w:eastAsiaTheme="minorEastAsia"/>
                <w:color w:val="auto"/>
                <w:sz w:val="20"/>
                <w:szCs w:val="20"/>
                <w:lang w:val="en-US" w:eastAsia="zh-CN"/>
              </w:rPr>
              <w:t>修订</w:t>
            </w:r>
          </w:p>
        </w:tc>
      </w:tr>
      <w:tr w14:paraId="1366388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5FC3FE54">
            <w:pPr>
              <w:spacing w:after="0" w:line="220" w:lineRule="atLeast"/>
              <w:jc w:val="center"/>
              <w:rPr>
                <w:rFonts w:hint="default"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61</w:t>
            </w:r>
          </w:p>
        </w:tc>
        <w:tc>
          <w:tcPr>
            <w:tcW w:w="4703" w:type="dxa"/>
          </w:tcPr>
          <w:p w14:paraId="5B49E498">
            <w:pPr>
              <w:spacing w:after="0" w:line="220" w:lineRule="atLeast"/>
              <w:jc w:val="left"/>
              <w:rPr>
                <w:rFonts w:hint="eastAsia" w:asciiTheme="minorEastAsia" w:hAnsiTheme="minorEastAsia" w:eastAsiaTheme="minorEastAsia" w:cstheme="minorBidi"/>
                <w:color w:val="auto"/>
                <w:kern w:val="0"/>
                <w:sz w:val="20"/>
                <w:szCs w:val="20"/>
                <w:lang w:val="en-US" w:eastAsia="zh-CN" w:bidi="ar-SA"/>
              </w:rPr>
            </w:pPr>
            <w:r>
              <w:rPr>
                <w:rFonts w:hint="eastAsia" w:asciiTheme="minorEastAsia" w:hAnsiTheme="minorEastAsia" w:eastAsiaTheme="minorEastAsia" w:cstheme="minorBidi"/>
                <w:color w:val="auto"/>
                <w:kern w:val="0"/>
                <w:sz w:val="20"/>
                <w:szCs w:val="20"/>
                <w:lang w:val="en-US" w:eastAsia="zh-CN" w:bidi="ar-SA"/>
              </w:rPr>
              <w:t xml:space="preserve">第五十二 本会终止前，须在业务主管单位及有关机关指导下成立清算组织成立清算组织，清理债权债务，处理善后事宜。清算期间，不开展清算以外的活动。 </w:t>
            </w:r>
          </w:p>
        </w:tc>
        <w:tc>
          <w:tcPr>
            <w:tcW w:w="6212" w:type="dxa"/>
          </w:tcPr>
          <w:p w14:paraId="7B41E013">
            <w:pPr>
              <w:spacing w:after="0" w:line="220" w:lineRule="atLeast"/>
              <w:jc w:val="left"/>
              <w:rPr>
                <w:rFonts w:hint="eastAsia" w:asciiTheme="minorEastAsia" w:hAnsiTheme="minorEastAsia" w:eastAsiaTheme="minorEastAsia" w:cstheme="minorBidi"/>
                <w:color w:val="auto"/>
                <w:kern w:val="0"/>
                <w:sz w:val="20"/>
                <w:szCs w:val="20"/>
                <w:lang w:val="en-US" w:eastAsia="zh-CN" w:bidi="ar-SA"/>
              </w:rPr>
            </w:pPr>
            <w:r>
              <w:rPr>
                <w:rFonts w:hint="eastAsia" w:asciiTheme="minorEastAsia" w:hAnsiTheme="minorEastAsia" w:eastAsiaTheme="minorEastAsia" w:cstheme="minorBidi"/>
                <w:color w:val="auto"/>
                <w:kern w:val="0"/>
                <w:sz w:val="20"/>
                <w:szCs w:val="20"/>
                <w:lang w:val="en-US" w:eastAsia="zh-CN" w:bidi="ar-SA"/>
              </w:rPr>
              <w:t>第五十八条  本会终止前，应当在登记管理机关、行业管理部门、业务主管单位及其他有关机关的指导下成立清算组织，清理债权债务，处理善后事宜。</w:t>
            </w:r>
          </w:p>
          <w:p w14:paraId="5FF7D3ED">
            <w:pPr>
              <w:spacing w:after="0" w:line="220" w:lineRule="atLeast"/>
              <w:jc w:val="left"/>
              <w:rPr>
                <w:rFonts w:hint="eastAsia" w:asciiTheme="minorEastAsia" w:hAnsiTheme="minorEastAsia" w:eastAsiaTheme="minorEastAsia" w:cstheme="minorBidi"/>
                <w:color w:val="auto"/>
                <w:kern w:val="0"/>
                <w:sz w:val="20"/>
                <w:szCs w:val="20"/>
                <w:lang w:val="en-US" w:eastAsia="zh-CN" w:bidi="ar-SA"/>
              </w:rPr>
            </w:pPr>
            <w:r>
              <w:rPr>
                <w:rFonts w:hint="eastAsia" w:asciiTheme="minorEastAsia" w:hAnsiTheme="minorEastAsia" w:eastAsiaTheme="minorEastAsia" w:cstheme="minorBidi"/>
                <w:color w:val="auto"/>
                <w:kern w:val="0"/>
                <w:sz w:val="20"/>
                <w:szCs w:val="20"/>
                <w:lang w:val="en-US" w:eastAsia="zh-CN" w:bidi="ar-SA"/>
              </w:rPr>
              <w:t>本会终止后的剩余财产，按照国家有关规定办理。</w:t>
            </w:r>
          </w:p>
        </w:tc>
        <w:tc>
          <w:tcPr>
            <w:tcW w:w="2442" w:type="dxa"/>
            <w:vAlign w:val="top"/>
          </w:tcPr>
          <w:p w14:paraId="478BF38D">
            <w:pPr>
              <w:spacing w:after="0" w:line="220" w:lineRule="atLeast"/>
              <w:rPr>
                <w:rFonts w:hint="eastAsia" w:asciiTheme="minorEastAsia" w:hAnsiTheme="minorEastAsia" w:eastAsiaTheme="minorEastAsia"/>
                <w:color w:val="auto"/>
                <w:sz w:val="20"/>
                <w:szCs w:val="20"/>
              </w:rPr>
            </w:pPr>
            <w:r>
              <w:rPr>
                <w:rFonts w:hint="eastAsia" w:asciiTheme="minorEastAsia" w:hAnsiTheme="minorEastAsia" w:eastAsiaTheme="minorEastAsia"/>
                <w:color w:val="auto"/>
                <w:sz w:val="20"/>
                <w:szCs w:val="20"/>
              </w:rPr>
              <w:t>按社会团体章程示范文本（20</w:t>
            </w:r>
            <w:r>
              <w:rPr>
                <w:rFonts w:hint="eastAsia" w:asciiTheme="minorEastAsia" w:hAnsiTheme="minorEastAsia" w:eastAsiaTheme="minorEastAsia"/>
                <w:color w:val="auto"/>
                <w:sz w:val="20"/>
                <w:szCs w:val="20"/>
                <w:lang w:val="en-US" w:eastAsia="zh-CN"/>
              </w:rPr>
              <w:t>22</w:t>
            </w:r>
            <w:r>
              <w:rPr>
                <w:rFonts w:hint="eastAsia" w:asciiTheme="minorEastAsia" w:hAnsiTheme="minorEastAsia" w:eastAsiaTheme="minorEastAsia"/>
                <w:color w:val="auto"/>
                <w:sz w:val="20"/>
                <w:szCs w:val="20"/>
              </w:rPr>
              <w:t>版）</w:t>
            </w:r>
            <w:r>
              <w:rPr>
                <w:rFonts w:hint="eastAsia" w:asciiTheme="minorEastAsia" w:hAnsiTheme="minorEastAsia" w:eastAsiaTheme="minorEastAsia"/>
                <w:color w:val="auto"/>
                <w:sz w:val="20"/>
                <w:szCs w:val="20"/>
                <w:lang w:val="en-US" w:eastAsia="zh-CN"/>
              </w:rPr>
              <w:t>的</w:t>
            </w:r>
            <w:r>
              <w:rPr>
                <w:rFonts w:hint="eastAsia" w:asciiTheme="minorEastAsia" w:hAnsiTheme="minorEastAsia" w:eastAsiaTheme="minorEastAsia"/>
                <w:color w:val="auto"/>
                <w:sz w:val="20"/>
                <w:szCs w:val="20"/>
              </w:rPr>
              <w:t>要求</w:t>
            </w:r>
            <w:r>
              <w:rPr>
                <w:rFonts w:hint="eastAsia" w:asciiTheme="minorEastAsia" w:hAnsiTheme="minorEastAsia" w:eastAsiaTheme="minorEastAsia"/>
                <w:color w:val="auto"/>
                <w:sz w:val="20"/>
                <w:szCs w:val="20"/>
                <w:lang w:val="en-US" w:eastAsia="zh-CN"/>
              </w:rPr>
              <w:t>修订</w:t>
            </w:r>
          </w:p>
        </w:tc>
      </w:tr>
      <w:tr w14:paraId="0B6CA39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437E3EAB">
            <w:pPr>
              <w:spacing w:after="0" w:line="220" w:lineRule="atLeast"/>
              <w:jc w:val="center"/>
              <w:rPr>
                <w:rFonts w:hint="default"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62</w:t>
            </w:r>
          </w:p>
        </w:tc>
        <w:tc>
          <w:tcPr>
            <w:tcW w:w="4703" w:type="dxa"/>
          </w:tcPr>
          <w:p w14:paraId="3C50037C">
            <w:pPr>
              <w:spacing w:after="0" w:line="220" w:lineRule="atLeast"/>
              <w:jc w:val="left"/>
              <w:rPr>
                <w:rFonts w:hint="eastAsia" w:asciiTheme="minorEastAsia" w:hAnsiTheme="minorEastAsia" w:eastAsiaTheme="minorEastAsia" w:cstheme="minorBidi"/>
                <w:color w:val="auto"/>
                <w:kern w:val="0"/>
                <w:sz w:val="20"/>
                <w:szCs w:val="20"/>
                <w:lang w:val="en-US" w:eastAsia="zh-CN" w:bidi="ar-SA"/>
              </w:rPr>
            </w:pPr>
            <w:r>
              <w:rPr>
                <w:rFonts w:hint="eastAsia" w:asciiTheme="minorEastAsia" w:hAnsiTheme="minorEastAsia" w:eastAsiaTheme="minorEastAsia" w:cstheme="minorBidi"/>
                <w:color w:val="auto"/>
                <w:kern w:val="0"/>
                <w:sz w:val="20"/>
                <w:szCs w:val="20"/>
                <w:lang w:val="en-US" w:eastAsia="zh-CN" w:bidi="ar-SA"/>
              </w:rPr>
              <w:t>第五十三条 本会经登记管理机关办理注销登记手续后，即为终止。</w:t>
            </w:r>
          </w:p>
          <w:p w14:paraId="217CB934">
            <w:pPr>
              <w:spacing w:after="0" w:line="220" w:lineRule="atLeast"/>
              <w:jc w:val="left"/>
              <w:rPr>
                <w:rFonts w:hint="eastAsia" w:asciiTheme="minorEastAsia" w:hAnsiTheme="minorEastAsia" w:eastAsiaTheme="minorEastAsia" w:cstheme="minorBidi"/>
                <w:color w:val="auto"/>
                <w:kern w:val="0"/>
                <w:sz w:val="20"/>
                <w:szCs w:val="20"/>
                <w:lang w:val="en-US" w:eastAsia="zh-CN" w:bidi="ar-SA"/>
              </w:rPr>
            </w:pPr>
          </w:p>
        </w:tc>
        <w:tc>
          <w:tcPr>
            <w:tcW w:w="6212" w:type="dxa"/>
          </w:tcPr>
          <w:p w14:paraId="0504AF27">
            <w:pPr>
              <w:spacing w:after="0" w:line="220" w:lineRule="atLeast"/>
              <w:jc w:val="left"/>
              <w:rPr>
                <w:rFonts w:hint="eastAsia" w:asciiTheme="minorEastAsia" w:hAnsiTheme="minorEastAsia" w:eastAsiaTheme="minorEastAsia" w:cstheme="minorBidi"/>
                <w:color w:val="auto"/>
                <w:kern w:val="0"/>
                <w:sz w:val="20"/>
                <w:szCs w:val="20"/>
                <w:lang w:val="en-US" w:eastAsia="zh-CN" w:bidi="ar-SA"/>
              </w:rPr>
            </w:pPr>
            <w:r>
              <w:rPr>
                <w:rFonts w:hint="eastAsia" w:asciiTheme="minorEastAsia" w:hAnsiTheme="minorEastAsia" w:eastAsiaTheme="minorEastAsia" w:cstheme="minorBidi"/>
                <w:color w:val="auto"/>
                <w:kern w:val="0"/>
                <w:sz w:val="20"/>
                <w:szCs w:val="20"/>
                <w:lang w:val="en-US" w:eastAsia="zh-CN" w:bidi="ar-SA"/>
              </w:rPr>
              <w:t>第五十九条  本会清算期间，不开展清算以外的活动；自清算结束之日起15日内，提交法定代表人签署的注销登记申请书和清算报告书，向登记管理机关申请注销，完成注销登记后即为终止。</w:t>
            </w:r>
          </w:p>
          <w:p w14:paraId="3E8EAF51">
            <w:pPr>
              <w:spacing w:after="0" w:line="220" w:lineRule="atLeast"/>
              <w:jc w:val="left"/>
              <w:rPr>
                <w:rFonts w:hint="eastAsia" w:asciiTheme="minorEastAsia" w:hAnsiTheme="minorEastAsia" w:eastAsiaTheme="minorEastAsia" w:cstheme="minorBidi"/>
                <w:color w:val="auto"/>
                <w:kern w:val="0"/>
                <w:sz w:val="20"/>
                <w:szCs w:val="20"/>
                <w:lang w:val="en-US" w:eastAsia="zh-CN" w:bidi="ar-SA"/>
              </w:rPr>
            </w:pPr>
          </w:p>
        </w:tc>
        <w:tc>
          <w:tcPr>
            <w:tcW w:w="2442" w:type="dxa"/>
            <w:vAlign w:val="top"/>
          </w:tcPr>
          <w:p w14:paraId="7F774DD0">
            <w:pPr>
              <w:spacing w:after="0" w:line="220" w:lineRule="atLeast"/>
              <w:rPr>
                <w:rFonts w:hint="eastAsia" w:asciiTheme="minorEastAsia" w:hAnsiTheme="minorEastAsia" w:eastAsiaTheme="minorEastAsia"/>
                <w:color w:val="auto"/>
                <w:sz w:val="20"/>
                <w:szCs w:val="20"/>
              </w:rPr>
            </w:pPr>
          </w:p>
        </w:tc>
      </w:tr>
      <w:tr w14:paraId="51A7DF2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7CB71C3E">
            <w:pPr>
              <w:spacing w:after="0" w:line="220" w:lineRule="atLeast"/>
              <w:jc w:val="center"/>
              <w:rPr>
                <w:rFonts w:hint="default"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63</w:t>
            </w:r>
          </w:p>
        </w:tc>
        <w:tc>
          <w:tcPr>
            <w:tcW w:w="4703" w:type="dxa"/>
          </w:tcPr>
          <w:p w14:paraId="09E5A148">
            <w:pPr>
              <w:spacing w:after="0" w:line="220" w:lineRule="atLeast"/>
              <w:jc w:val="both"/>
              <w:rPr>
                <w:rFonts w:hint="eastAsia"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第五十四条 本会终止后的剩余财产，用于公益性或者非营利性目的，或者由社会团体登记管理机关转赠给与该组织性质、宗旨相同的社会组织，并向社会公告。</w:t>
            </w:r>
          </w:p>
        </w:tc>
        <w:tc>
          <w:tcPr>
            <w:tcW w:w="6212" w:type="dxa"/>
            <w:shd w:val="clear" w:color="auto" w:fill="auto"/>
            <w:vAlign w:val="top"/>
          </w:tcPr>
          <w:p w14:paraId="31BF19E1">
            <w:pPr>
              <w:spacing w:after="0" w:line="220" w:lineRule="atLeast"/>
              <w:jc w:val="left"/>
              <w:rPr>
                <w:rFonts w:hint="eastAsia"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删除</w:t>
            </w:r>
          </w:p>
        </w:tc>
        <w:tc>
          <w:tcPr>
            <w:tcW w:w="2442" w:type="dxa"/>
            <w:shd w:val="clear" w:color="auto" w:fill="auto"/>
            <w:vAlign w:val="top"/>
          </w:tcPr>
          <w:p w14:paraId="2E3E7372">
            <w:pPr>
              <w:spacing w:after="0" w:line="220" w:lineRule="atLeast"/>
              <w:jc w:val="center"/>
              <w:rPr>
                <w:rFonts w:hint="eastAsia" w:asciiTheme="minorEastAsia" w:hAnsiTheme="minorEastAsia" w:eastAsiaTheme="minorEastAsia"/>
                <w:color w:val="0000FF"/>
                <w:sz w:val="20"/>
                <w:szCs w:val="20"/>
                <w:lang w:val="en-US" w:eastAsia="zh-CN"/>
              </w:rPr>
            </w:pPr>
            <w:r>
              <w:rPr>
                <w:rFonts w:hint="eastAsia" w:asciiTheme="minorEastAsia" w:hAnsiTheme="minorEastAsia" w:eastAsiaTheme="minorEastAsia"/>
                <w:color w:val="0000FF"/>
                <w:sz w:val="20"/>
                <w:szCs w:val="20"/>
                <w:lang w:val="en-US" w:eastAsia="zh-CN"/>
              </w:rPr>
              <w:t>按社会团体章程示范文本（2022版）的要求修订</w:t>
            </w:r>
          </w:p>
        </w:tc>
      </w:tr>
      <w:tr w14:paraId="74BE71A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21353D61">
            <w:pPr>
              <w:spacing w:after="0" w:line="220" w:lineRule="atLeast"/>
              <w:jc w:val="center"/>
              <w:rPr>
                <w:rFonts w:hint="default"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64</w:t>
            </w:r>
          </w:p>
        </w:tc>
        <w:tc>
          <w:tcPr>
            <w:tcW w:w="4703" w:type="dxa"/>
          </w:tcPr>
          <w:p w14:paraId="71BA002B">
            <w:pPr>
              <w:spacing w:after="0" w:line="220" w:lineRule="atLeast"/>
              <w:jc w:val="left"/>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stheme="minorBidi"/>
                <w:color w:val="auto"/>
                <w:kern w:val="0"/>
                <w:sz w:val="20"/>
                <w:szCs w:val="20"/>
                <w:lang w:val="en-US" w:eastAsia="zh-CN" w:bidi="ar-SA"/>
              </w:rPr>
              <w:t>第四十九条 本会修改的章程，须在会员代表大会通过后15日内，报业务主管单位审查同意，经业务主管单位审查同意后15日内，报登记管理机关核准后生效。</w:t>
            </w:r>
          </w:p>
        </w:tc>
        <w:tc>
          <w:tcPr>
            <w:tcW w:w="6212" w:type="dxa"/>
            <w:shd w:val="clear" w:color="auto" w:fill="auto"/>
            <w:vAlign w:val="top"/>
          </w:tcPr>
          <w:p w14:paraId="4C397E2F">
            <w:pPr>
              <w:spacing w:after="0" w:line="220" w:lineRule="atLeast"/>
              <w:jc w:val="left"/>
              <w:rPr>
                <w:rFonts w:hint="eastAsia" w:asciiTheme="minorEastAsia" w:hAnsiTheme="minorEastAsia" w:eastAsiaTheme="minorEastAsia" w:cstheme="minorBidi"/>
                <w:color w:val="auto"/>
                <w:kern w:val="0"/>
                <w:sz w:val="20"/>
                <w:szCs w:val="20"/>
                <w:lang w:val="en-US" w:eastAsia="zh-CN" w:bidi="ar-SA"/>
              </w:rPr>
            </w:pPr>
            <w:r>
              <w:rPr>
                <w:rFonts w:hint="eastAsia" w:asciiTheme="minorEastAsia" w:hAnsiTheme="minorEastAsia" w:eastAsiaTheme="minorEastAsia" w:cstheme="minorBidi"/>
                <w:color w:val="auto"/>
                <w:kern w:val="0"/>
                <w:sz w:val="20"/>
                <w:szCs w:val="20"/>
                <w:lang w:val="en-US" w:eastAsia="zh-CN" w:bidi="ar-SA"/>
              </w:rPr>
              <w:t>第六十二条  本章程的修改，须经理事会表决通过后，提交会员大会审议通过。会员大会审议通过后30日内，报登记管理机关核准。</w:t>
            </w:r>
          </w:p>
          <w:p w14:paraId="43F6EB2E">
            <w:pPr>
              <w:spacing w:after="0" w:line="220" w:lineRule="atLeast"/>
              <w:jc w:val="left"/>
              <w:rPr>
                <w:rFonts w:hint="eastAsia" w:asciiTheme="minorEastAsia" w:hAnsiTheme="minorEastAsia" w:eastAsiaTheme="minorEastAsia"/>
                <w:color w:val="auto"/>
                <w:sz w:val="20"/>
                <w:szCs w:val="20"/>
                <w:lang w:val="en-US" w:eastAsia="zh-CN"/>
              </w:rPr>
            </w:pPr>
          </w:p>
        </w:tc>
        <w:tc>
          <w:tcPr>
            <w:tcW w:w="2442" w:type="dxa"/>
            <w:shd w:val="clear" w:color="auto" w:fill="auto"/>
            <w:vAlign w:val="top"/>
          </w:tcPr>
          <w:p w14:paraId="272BDCB7">
            <w:pPr>
              <w:spacing w:after="0" w:line="220" w:lineRule="atLeast"/>
              <w:jc w:val="center"/>
              <w:rPr>
                <w:rFonts w:hint="eastAsia"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rPr>
              <w:t>按社会团体章程示范文本（20</w:t>
            </w:r>
            <w:r>
              <w:rPr>
                <w:rFonts w:hint="eastAsia" w:asciiTheme="minorEastAsia" w:hAnsiTheme="minorEastAsia" w:eastAsiaTheme="minorEastAsia"/>
                <w:color w:val="auto"/>
                <w:sz w:val="20"/>
                <w:szCs w:val="20"/>
                <w:lang w:val="en-US" w:eastAsia="zh-CN"/>
              </w:rPr>
              <w:t>22</w:t>
            </w:r>
            <w:r>
              <w:rPr>
                <w:rFonts w:hint="eastAsia" w:asciiTheme="minorEastAsia" w:hAnsiTheme="minorEastAsia" w:eastAsiaTheme="minorEastAsia"/>
                <w:color w:val="auto"/>
                <w:sz w:val="20"/>
                <w:szCs w:val="20"/>
              </w:rPr>
              <w:t>版）</w:t>
            </w:r>
            <w:r>
              <w:rPr>
                <w:rFonts w:hint="eastAsia" w:asciiTheme="minorEastAsia" w:hAnsiTheme="minorEastAsia" w:eastAsiaTheme="minorEastAsia"/>
                <w:color w:val="auto"/>
                <w:sz w:val="20"/>
                <w:szCs w:val="20"/>
                <w:lang w:val="en-US" w:eastAsia="zh-CN"/>
              </w:rPr>
              <w:t>的</w:t>
            </w:r>
            <w:r>
              <w:rPr>
                <w:rFonts w:hint="eastAsia" w:asciiTheme="minorEastAsia" w:hAnsiTheme="minorEastAsia" w:eastAsiaTheme="minorEastAsia"/>
                <w:color w:val="auto"/>
                <w:sz w:val="20"/>
                <w:szCs w:val="20"/>
              </w:rPr>
              <w:t>要求</w:t>
            </w:r>
            <w:r>
              <w:rPr>
                <w:rFonts w:hint="eastAsia" w:asciiTheme="minorEastAsia" w:hAnsiTheme="minorEastAsia" w:eastAsiaTheme="minorEastAsia"/>
                <w:color w:val="auto"/>
                <w:sz w:val="20"/>
                <w:szCs w:val="20"/>
                <w:lang w:val="en-US" w:eastAsia="zh-CN"/>
              </w:rPr>
              <w:t>修订</w:t>
            </w:r>
          </w:p>
        </w:tc>
      </w:tr>
      <w:tr w14:paraId="598E6DD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644A9931">
            <w:pPr>
              <w:spacing w:after="0" w:line="220" w:lineRule="atLeast"/>
              <w:jc w:val="center"/>
              <w:rPr>
                <w:rFonts w:hint="default" w:asciiTheme="minorEastAsia" w:hAnsiTheme="minorEastAsia" w:eastAsiaTheme="minorEastAsia"/>
                <w:color w:val="auto"/>
                <w:sz w:val="20"/>
                <w:szCs w:val="20"/>
                <w:lang w:val="en-US" w:eastAsia="zh-CN"/>
              </w:rPr>
            </w:pPr>
            <w:r>
              <w:rPr>
                <w:rFonts w:hint="eastAsia" w:asciiTheme="minorEastAsia" w:hAnsiTheme="minorEastAsia" w:eastAsiaTheme="minorEastAsia"/>
                <w:color w:val="auto"/>
                <w:sz w:val="20"/>
                <w:szCs w:val="20"/>
                <w:lang w:val="en-US" w:eastAsia="zh-CN"/>
              </w:rPr>
              <w:t>65</w:t>
            </w:r>
          </w:p>
        </w:tc>
        <w:tc>
          <w:tcPr>
            <w:tcW w:w="4703" w:type="dxa"/>
          </w:tcPr>
          <w:p w14:paraId="26D7821E">
            <w:pPr>
              <w:spacing w:after="0" w:line="220" w:lineRule="atLeast"/>
              <w:jc w:val="left"/>
              <w:rPr>
                <w:rFonts w:hint="eastAsia" w:asciiTheme="minorEastAsia" w:hAnsiTheme="minorEastAsia" w:eastAsiaTheme="minorEastAsia" w:cstheme="minorBidi"/>
                <w:color w:val="auto"/>
                <w:kern w:val="0"/>
                <w:sz w:val="20"/>
                <w:szCs w:val="20"/>
                <w:lang w:val="en-US" w:eastAsia="zh-CN" w:bidi="ar-SA"/>
              </w:rPr>
            </w:pPr>
            <w:r>
              <w:rPr>
                <w:rFonts w:hint="eastAsia" w:asciiTheme="minorEastAsia" w:hAnsiTheme="minorEastAsia" w:eastAsiaTheme="minorEastAsia" w:cstheme="minorBidi"/>
                <w:color w:val="auto"/>
                <w:kern w:val="0"/>
                <w:sz w:val="20"/>
                <w:szCs w:val="20"/>
                <w:lang w:val="en-US" w:eastAsia="zh-CN" w:bidi="ar-SA"/>
              </w:rPr>
              <w:t>第五十七条 本章程自社团登记管理机关核准之日起生效。</w:t>
            </w:r>
          </w:p>
          <w:p w14:paraId="53C323CA">
            <w:pPr>
              <w:spacing w:after="0" w:line="220" w:lineRule="atLeast"/>
              <w:jc w:val="left"/>
              <w:rPr>
                <w:rFonts w:hint="eastAsia" w:asciiTheme="minorEastAsia" w:hAnsiTheme="minorEastAsia" w:eastAsiaTheme="minorEastAsia" w:cstheme="minorBidi"/>
                <w:color w:val="auto"/>
                <w:kern w:val="0"/>
                <w:sz w:val="20"/>
                <w:szCs w:val="20"/>
                <w:lang w:val="en-US" w:eastAsia="zh-CN" w:bidi="ar-SA"/>
              </w:rPr>
            </w:pPr>
          </w:p>
        </w:tc>
        <w:tc>
          <w:tcPr>
            <w:tcW w:w="6212" w:type="dxa"/>
            <w:shd w:val="clear" w:color="auto" w:fill="auto"/>
            <w:vAlign w:val="top"/>
          </w:tcPr>
          <w:p w14:paraId="753D8822">
            <w:pPr>
              <w:spacing w:after="0" w:line="220" w:lineRule="atLeast"/>
              <w:jc w:val="left"/>
              <w:rPr>
                <w:rFonts w:hint="eastAsia" w:asciiTheme="minorEastAsia" w:hAnsiTheme="minorEastAsia" w:eastAsiaTheme="minorEastAsia" w:cstheme="minorBidi"/>
                <w:color w:val="auto"/>
                <w:kern w:val="0"/>
                <w:sz w:val="20"/>
                <w:szCs w:val="20"/>
                <w:lang w:val="en-US" w:eastAsia="zh-CN" w:bidi="ar-SA"/>
              </w:rPr>
            </w:pPr>
            <w:r>
              <w:rPr>
                <w:rFonts w:hint="eastAsia" w:asciiTheme="minorEastAsia" w:hAnsiTheme="minorEastAsia" w:eastAsiaTheme="minorEastAsia" w:cstheme="minorBidi"/>
                <w:color w:val="auto"/>
                <w:kern w:val="0"/>
                <w:sz w:val="20"/>
                <w:szCs w:val="20"/>
                <w:lang w:val="en-US" w:eastAsia="zh-CN" w:bidi="ar-SA"/>
              </w:rPr>
              <w:t>第六十三条 本章程自登记管理机关核准之日起生效。</w:t>
            </w:r>
          </w:p>
          <w:p w14:paraId="13906C99">
            <w:pPr>
              <w:spacing w:after="0" w:line="220" w:lineRule="atLeast"/>
              <w:jc w:val="left"/>
              <w:rPr>
                <w:rFonts w:hint="eastAsia" w:asciiTheme="minorEastAsia" w:hAnsiTheme="minorEastAsia" w:eastAsiaTheme="minorEastAsia" w:cstheme="minorBidi"/>
                <w:color w:val="auto"/>
                <w:kern w:val="0"/>
                <w:sz w:val="20"/>
                <w:szCs w:val="20"/>
                <w:lang w:val="en-US" w:eastAsia="zh-CN" w:bidi="ar-SA"/>
              </w:rPr>
            </w:pPr>
          </w:p>
        </w:tc>
        <w:tc>
          <w:tcPr>
            <w:tcW w:w="2442" w:type="dxa"/>
            <w:shd w:val="clear" w:color="auto" w:fill="auto"/>
            <w:vAlign w:val="top"/>
          </w:tcPr>
          <w:p w14:paraId="0BC783C6">
            <w:pPr>
              <w:spacing w:after="0" w:line="220" w:lineRule="atLeast"/>
              <w:jc w:val="center"/>
              <w:rPr>
                <w:rFonts w:hint="eastAsia" w:asciiTheme="minorEastAsia" w:hAnsiTheme="minorEastAsia" w:eastAsiaTheme="minorEastAsia"/>
                <w:color w:val="auto"/>
                <w:sz w:val="20"/>
                <w:szCs w:val="20"/>
              </w:rPr>
            </w:pPr>
            <w:r>
              <w:rPr>
                <w:rFonts w:hint="eastAsia" w:asciiTheme="minorEastAsia" w:hAnsiTheme="minorEastAsia" w:eastAsiaTheme="minorEastAsia"/>
                <w:color w:val="auto"/>
                <w:sz w:val="20"/>
                <w:szCs w:val="20"/>
              </w:rPr>
              <w:t>按社会团体章程示范文本（20</w:t>
            </w:r>
            <w:r>
              <w:rPr>
                <w:rFonts w:hint="eastAsia" w:asciiTheme="minorEastAsia" w:hAnsiTheme="minorEastAsia" w:eastAsiaTheme="minorEastAsia"/>
                <w:color w:val="auto"/>
                <w:sz w:val="20"/>
                <w:szCs w:val="20"/>
                <w:lang w:val="en-US" w:eastAsia="zh-CN"/>
              </w:rPr>
              <w:t>22</w:t>
            </w:r>
            <w:r>
              <w:rPr>
                <w:rFonts w:hint="eastAsia" w:asciiTheme="minorEastAsia" w:hAnsiTheme="minorEastAsia" w:eastAsiaTheme="minorEastAsia"/>
                <w:color w:val="auto"/>
                <w:sz w:val="20"/>
                <w:szCs w:val="20"/>
              </w:rPr>
              <w:t>版）</w:t>
            </w:r>
            <w:r>
              <w:rPr>
                <w:rFonts w:hint="eastAsia" w:asciiTheme="minorEastAsia" w:hAnsiTheme="minorEastAsia" w:eastAsiaTheme="minorEastAsia"/>
                <w:color w:val="auto"/>
                <w:sz w:val="20"/>
                <w:szCs w:val="20"/>
                <w:lang w:val="en-US" w:eastAsia="zh-CN"/>
              </w:rPr>
              <w:t>的</w:t>
            </w:r>
            <w:r>
              <w:rPr>
                <w:rFonts w:hint="eastAsia" w:asciiTheme="minorEastAsia" w:hAnsiTheme="minorEastAsia" w:eastAsiaTheme="minorEastAsia"/>
                <w:color w:val="auto"/>
                <w:sz w:val="20"/>
                <w:szCs w:val="20"/>
              </w:rPr>
              <w:t>要求</w:t>
            </w:r>
            <w:r>
              <w:rPr>
                <w:rFonts w:hint="eastAsia" w:asciiTheme="minorEastAsia" w:hAnsiTheme="minorEastAsia" w:eastAsiaTheme="minorEastAsia"/>
                <w:color w:val="auto"/>
                <w:sz w:val="20"/>
                <w:szCs w:val="20"/>
                <w:lang w:val="en-US" w:eastAsia="zh-CN"/>
              </w:rPr>
              <w:t>修订</w:t>
            </w:r>
          </w:p>
        </w:tc>
      </w:tr>
      <w:tr w14:paraId="2AE36F6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14:paraId="131169E2">
            <w:pPr>
              <w:spacing w:after="0" w:line="220" w:lineRule="atLeast"/>
              <w:jc w:val="center"/>
              <w:rPr>
                <w:rFonts w:hint="default" w:asciiTheme="minorEastAsia" w:hAnsiTheme="minorEastAsia" w:eastAsiaTheme="minorEastAsia"/>
                <w:color w:val="FF0000"/>
                <w:sz w:val="20"/>
                <w:szCs w:val="20"/>
                <w:lang w:val="en-US" w:eastAsia="zh-CN"/>
              </w:rPr>
            </w:pPr>
            <w:r>
              <w:rPr>
                <w:rFonts w:hint="eastAsia" w:asciiTheme="minorEastAsia" w:hAnsiTheme="minorEastAsia" w:eastAsiaTheme="minorEastAsia"/>
                <w:color w:val="FF0000"/>
                <w:sz w:val="20"/>
                <w:szCs w:val="20"/>
                <w:lang w:val="en-US" w:eastAsia="zh-CN"/>
              </w:rPr>
              <w:t>66</w:t>
            </w:r>
          </w:p>
        </w:tc>
        <w:tc>
          <w:tcPr>
            <w:tcW w:w="4703" w:type="dxa"/>
          </w:tcPr>
          <w:p w14:paraId="75390F0C">
            <w:pPr>
              <w:spacing w:after="0" w:line="220" w:lineRule="atLeast"/>
              <w:jc w:val="left"/>
              <w:rPr>
                <w:rFonts w:hint="eastAsia" w:asciiTheme="minorEastAsia" w:hAnsiTheme="minorEastAsia" w:eastAsiaTheme="minorEastAsia" w:cstheme="minorBidi"/>
                <w:color w:val="FF0000"/>
                <w:kern w:val="0"/>
                <w:sz w:val="20"/>
                <w:szCs w:val="20"/>
                <w:lang w:val="en-US" w:eastAsia="zh-CN" w:bidi="ar-SA"/>
              </w:rPr>
            </w:pPr>
            <w:r>
              <w:rPr>
                <w:rFonts w:hint="eastAsia" w:asciiTheme="minorEastAsia" w:hAnsiTheme="minorEastAsia" w:eastAsiaTheme="minorEastAsia"/>
                <w:color w:val="FF0000"/>
                <w:sz w:val="20"/>
                <w:szCs w:val="20"/>
                <w:lang w:val="en-US" w:eastAsia="zh-CN"/>
              </w:rPr>
              <w:t>增加条款</w:t>
            </w:r>
          </w:p>
        </w:tc>
        <w:tc>
          <w:tcPr>
            <w:tcW w:w="6212" w:type="dxa"/>
            <w:shd w:val="clear" w:color="auto" w:fill="auto"/>
            <w:vAlign w:val="top"/>
          </w:tcPr>
          <w:p w14:paraId="1A4A6DA7">
            <w:pPr>
              <w:spacing w:after="0" w:line="220" w:lineRule="atLeast"/>
              <w:jc w:val="left"/>
              <w:rPr>
                <w:rFonts w:hint="eastAsia" w:asciiTheme="minorEastAsia" w:hAnsiTheme="minorEastAsia" w:eastAsiaTheme="minorEastAsia" w:cstheme="minorBidi"/>
                <w:color w:val="FF0000"/>
                <w:kern w:val="0"/>
                <w:sz w:val="20"/>
                <w:szCs w:val="20"/>
                <w:lang w:val="en-US" w:eastAsia="zh-CN" w:bidi="ar-SA"/>
              </w:rPr>
            </w:pPr>
            <w:r>
              <w:rPr>
                <w:rFonts w:hint="eastAsia" w:asciiTheme="minorEastAsia" w:hAnsiTheme="minorEastAsia" w:eastAsiaTheme="minorEastAsia" w:cstheme="minorBidi"/>
                <w:color w:val="FF0000"/>
                <w:kern w:val="0"/>
                <w:sz w:val="20"/>
                <w:szCs w:val="20"/>
                <w:lang w:val="en-US" w:eastAsia="zh-CN" w:bidi="ar-SA"/>
              </w:rPr>
              <w:t>第六十四条 本章程规定如与国家法律、法规、规章和政策不符，以国家法律、法规、规章和政策为准。</w:t>
            </w:r>
          </w:p>
        </w:tc>
        <w:tc>
          <w:tcPr>
            <w:tcW w:w="2442" w:type="dxa"/>
            <w:shd w:val="clear" w:color="auto" w:fill="auto"/>
            <w:vAlign w:val="top"/>
          </w:tcPr>
          <w:p w14:paraId="0AA7D1DD">
            <w:pPr>
              <w:spacing w:after="0" w:line="220" w:lineRule="atLeast"/>
              <w:jc w:val="both"/>
              <w:rPr>
                <w:rFonts w:hint="eastAsia" w:asciiTheme="minorEastAsia" w:hAnsiTheme="minorEastAsia" w:eastAsiaTheme="minorEastAsia"/>
                <w:color w:val="FF0000"/>
                <w:sz w:val="20"/>
                <w:szCs w:val="20"/>
              </w:rPr>
            </w:pPr>
            <w:r>
              <w:rPr>
                <w:rFonts w:hint="eastAsia" w:asciiTheme="minorEastAsia" w:hAnsiTheme="minorEastAsia" w:eastAsiaTheme="minorEastAsia"/>
                <w:color w:val="FF0000"/>
                <w:sz w:val="20"/>
                <w:szCs w:val="20"/>
              </w:rPr>
              <w:t>按社会团体章程示范文本（20</w:t>
            </w:r>
            <w:r>
              <w:rPr>
                <w:rFonts w:hint="eastAsia" w:asciiTheme="minorEastAsia" w:hAnsiTheme="minorEastAsia" w:eastAsiaTheme="minorEastAsia"/>
                <w:color w:val="FF0000"/>
                <w:sz w:val="20"/>
                <w:szCs w:val="20"/>
                <w:lang w:val="en-US" w:eastAsia="zh-CN"/>
              </w:rPr>
              <w:t>22</w:t>
            </w:r>
            <w:r>
              <w:rPr>
                <w:rFonts w:hint="eastAsia" w:asciiTheme="minorEastAsia" w:hAnsiTheme="minorEastAsia" w:eastAsiaTheme="minorEastAsia"/>
                <w:color w:val="FF0000"/>
                <w:sz w:val="20"/>
                <w:szCs w:val="20"/>
              </w:rPr>
              <w:t>版）</w:t>
            </w:r>
            <w:r>
              <w:rPr>
                <w:rFonts w:hint="eastAsia" w:asciiTheme="minorEastAsia" w:hAnsiTheme="minorEastAsia" w:eastAsiaTheme="minorEastAsia"/>
                <w:color w:val="FF0000"/>
                <w:sz w:val="20"/>
                <w:szCs w:val="20"/>
                <w:lang w:val="en-US" w:eastAsia="zh-CN"/>
              </w:rPr>
              <w:t>的</w:t>
            </w:r>
            <w:r>
              <w:rPr>
                <w:rFonts w:hint="eastAsia" w:asciiTheme="minorEastAsia" w:hAnsiTheme="minorEastAsia" w:eastAsiaTheme="minorEastAsia"/>
                <w:color w:val="FF0000"/>
                <w:sz w:val="20"/>
                <w:szCs w:val="20"/>
              </w:rPr>
              <w:t>要求</w:t>
            </w:r>
            <w:r>
              <w:rPr>
                <w:rFonts w:hint="eastAsia" w:asciiTheme="minorEastAsia" w:hAnsiTheme="minorEastAsia" w:eastAsiaTheme="minorEastAsia"/>
                <w:color w:val="FF0000"/>
                <w:sz w:val="20"/>
                <w:szCs w:val="20"/>
                <w:lang w:val="en-US" w:eastAsia="zh-CN"/>
              </w:rPr>
              <w:t>增加内容</w:t>
            </w:r>
          </w:p>
        </w:tc>
      </w:tr>
    </w:tbl>
    <w:p w14:paraId="0F4C11AE">
      <w:pPr>
        <w:spacing w:line="360" w:lineRule="auto"/>
        <w:rPr>
          <w:rFonts w:hint="eastAsia" w:ascii="仿宋" w:hAnsi="仿宋" w:eastAsia="仿宋" w:cs="Times New Roman"/>
          <w:sz w:val="30"/>
          <w:szCs w:val="30"/>
          <w:lang w:val="en-US" w:eastAsia="zh-CN"/>
        </w:rPr>
      </w:pPr>
    </w:p>
    <w:p w14:paraId="2BE339CF">
      <w:pPr>
        <w:keepNext w:val="0"/>
        <w:keepLines w:val="0"/>
        <w:pageBreakBefore w:val="0"/>
        <w:widowControl/>
        <w:kinsoku/>
        <w:wordWrap/>
        <w:overflowPunct/>
        <w:topLinePunct w:val="0"/>
        <w:autoSpaceDE/>
        <w:autoSpaceDN/>
        <w:bidi w:val="0"/>
        <w:adjustRightInd w:val="0"/>
        <w:snapToGrid w:val="0"/>
        <w:spacing w:line="360" w:lineRule="auto"/>
        <w:ind w:firstLine="600" w:firstLineChars="200"/>
        <w:textAlignment w:val="auto"/>
        <w:rPr>
          <w:rFonts w:hint="eastAsia" w:ascii="仿宋" w:hAnsi="仿宋" w:eastAsia="仿宋" w:cs="Times New Roman"/>
          <w:sz w:val="30"/>
          <w:szCs w:val="30"/>
          <w:lang w:val="en-US" w:eastAsia="zh-CN"/>
        </w:rPr>
      </w:pPr>
      <w:r>
        <w:rPr>
          <w:rFonts w:hint="eastAsia" w:ascii="仿宋" w:hAnsi="仿宋" w:eastAsia="仿宋" w:cs="Times New Roman"/>
          <w:sz w:val="30"/>
          <w:szCs w:val="30"/>
          <w:lang w:val="en-US" w:eastAsia="zh-CN"/>
        </w:rPr>
        <w:t>我们相信通过章程修订，必将推动学会治理体系和治理能力建设，更好的规范学会工作，调动广大会员的积极性、创造性、主动性，为开创学会更好的明天打下坚实的制度基础。</w:t>
      </w:r>
    </w:p>
    <w:p w14:paraId="430FEB72">
      <w:pPr>
        <w:keepNext w:val="0"/>
        <w:keepLines w:val="0"/>
        <w:pageBreakBefore w:val="0"/>
        <w:widowControl/>
        <w:kinsoku/>
        <w:wordWrap/>
        <w:overflowPunct/>
        <w:topLinePunct w:val="0"/>
        <w:autoSpaceDE/>
        <w:autoSpaceDN/>
        <w:bidi w:val="0"/>
        <w:adjustRightInd w:val="0"/>
        <w:snapToGrid w:val="0"/>
        <w:spacing w:line="360" w:lineRule="auto"/>
        <w:ind w:firstLine="600" w:firstLineChars="200"/>
        <w:jc w:val="right"/>
        <w:textAlignment w:val="auto"/>
        <w:rPr>
          <w:rFonts w:ascii="仿宋" w:hAnsi="仿宋" w:eastAsia="仿宋"/>
          <w:sz w:val="30"/>
          <w:szCs w:val="30"/>
        </w:rPr>
      </w:pPr>
      <w:r>
        <w:rPr>
          <w:rFonts w:hint="eastAsia" w:ascii="仿宋" w:hAnsi="仿宋" w:eastAsia="仿宋"/>
          <w:sz w:val="30"/>
          <w:szCs w:val="30"/>
          <w:lang w:val="en-US" w:eastAsia="zh-CN"/>
        </w:rPr>
        <w:t>学会</w:t>
      </w:r>
      <w:r>
        <w:rPr>
          <w:rFonts w:hint="eastAsia" w:ascii="仿宋" w:hAnsi="仿宋" w:eastAsia="仿宋"/>
          <w:sz w:val="30"/>
          <w:szCs w:val="30"/>
        </w:rPr>
        <w:t>换届</w:t>
      </w:r>
      <w:r>
        <w:rPr>
          <w:rFonts w:hint="eastAsia" w:ascii="仿宋" w:hAnsi="仿宋" w:eastAsia="仿宋"/>
          <w:sz w:val="30"/>
          <w:szCs w:val="30"/>
          <w:lang w:val="en-US" w:eastAsia="zh-CN"/>
        </w:rPr>
        <w:t>筹备</w:t>
      </w:r>
      <w:r>
        <w:rPr>
          <w:rFonts w:hint="eastAsia" w:ascii="仿宋" w:hAnsi="仿宋" w:eastAsia="仿宋"/>
          <w:sz w:val="30"/>
          <w:szCs w:val="30"/>
        </w:rPr>
        <w:t>工作</w:t>
      </w:r>
      <w:r>
        <w:rPr>
          <w:rFonts w:hint="eastAsia" w:ascii="仿宋" w:hAnsi="仿宋" w:eastAsia="仿宋"/>
          <w:sz w:val="30"/>
          <w:szCs w:val="30"/>
          <w:lang w:val="en-US" w:eastAsia="zh-CN"/>
        </w:rPr>
        <w:t>小</w:t>
      </w:r>
      <w:r>
        <w:rPr>
          <w:rFonts w:hint="eastAsia" w:ascii="仿宋" w:hAnsi="仿宋" w:eastAsia="仿宋"/>
          <w:sz w:val="30"/>
          <w:szCs w:val="30"/>
        </w:rPr>
        <w:t>组</w:t>
      </w:r>
    </w:p>
    <w:p w14:paraId="74F6AFDC">
      <w:pPr>
        <w:spacing w:line="360" w:lineRule="auto"/>
        <w:jc w:val="right"/>
        <w:rPr>
          <w:rFonts w:ascii="仿宋" w:hAnsi="仿宋" w:eastAsia="仿宋"/>
          <w:sz w:val="30"/>
          <w:szCs w:val="30"/>
        </w:rPr>
      </w:pPr>
      <w:r>
        <w:rPr>
          <w:rFonts w:hint="eastAsia" w:ascii="仿宋" w:hAnsi="仿宋" w:eastAsia="仿宋"/>
          <w:sz w:val="30"/>
          <w:szCs w:val="30"/>
        </w:rPr>
        <w:t>20</w:t>
      </w:r>
      <w:r>
        <w:rPr>
          <w:rFonts w:hint="eastAsia" w:ascii="仿宋" w:hAnsi="仿宋" w:eastAsia="仿宋"/>
          <w:sz w:val="30"/>
          <w:szCs w:val="30"/>
          <w:lang w:val="en-US" w:eastAsia="zh-CN"/>
        </w:rPr>
        <w:t>25</w:t>
      </w:r>
      <w:r>
        <w:rPr>
          <w:rFonts w:hint="eastAsia" w:ascii="仿宋" w:hAnsi="仿宋" w:eastAsia="仿宋"/>
          <w:sz w:val="30"/>
          <w:szCs w:val="30"/>
        </w:rPr>
        <w:t>年</w:t>
      </w:r>
      <w:r>
        <w:rPr>
          <w:rFonts w:hint="eastAsia" w:ascii="仿宋" w:hAnsi="仿宋" w:eastAsia="仿宋"/>
          <w:sz w:val="30"/>
          <w:szCs w:val="30"/>
          <w:lang w:val="en-US" w:eastAsia="zh-CN"/>
        </w:rPr>
        <w:t>9</w:t>
      </w:r>
      <w:r>
        <w:rPr>
          <w:rFonts w:hint="eastAsia" w:ascii="仿宋" w:hAnsi="仿宋" w:eastAsia="仿宋"/>
          <w:sz w:val="30"/>
          <w:szCs w:val="30"/>
        </w:rPr>
        <w:t>月</w:t>
      </w:r>
      <w:r>
        <w:rPr>
          <w:rFonts w:hint="eastAsia" w:ascii="仿宋" w:hAnsi="仿宋" w:eastAsia="仿宋"/>
          <w:sz w:val="30"/>
          <w:szCs w:val="30"/>
          <w:lang w:val="en-US" w:eastAsia="zh-CN"/>
        </w:rPr>
        <w:t>10</w:t>
      </w:r>
      <w:r>
        <w:rPr>
          <w:rFonts w:hint="eastAsia" w:ascii="仿宋" w:hAnsi="仿宋" w:eastAsia="仿宋"/>
          <w:sz w:val="30"/>
          <w:szCs w:val="30"/>
        </w:rPr>
        <w:t>日</w:t>
      </w:r>
    </w:p>
    <w:sectPr>
      <w:footerReference r:id="rId4" w:type="default"/>
      <w:pgSz w:w="16838" w:h="11906" w:orient="landscape"/>
      <w:pgMar w:top="1800" w:right="1440" w:bottom="1800" w:left="144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170786"/>
      <w:docPartObj>
        <w:docPartGallery w:val="autotext"/>
      </w:docPartObj>
    </w:sdtPr>
    <w:sdtContent>
      <w:p w14:paraId="34CFB102">
        <w:pPr>
          <w:pStyle w:val="2"/>
          <w:jc w:val="right"/>
        </w:pPr>
        <w:r>
          <w:fldChar w:fldCharType="begin"/>
        </w:r>
        <w:r>
          <w:instrText xml:space="preserve"> PAGE   \* MERGEFORMAT </w:instrText>
        </w:r>
        <w:r>
          <w:fldChar w:fldCharType="separate"/>
        </w:r>
        <w:r>
          <w:rPr>
            <w:lang w:val="zh-CN"/>
          </w:rPr>
          <w:t>2</w:t>
        </w:r>
        <w:r>
          <w:rPr>
            <w:lang w:val="zh-CN"/>
          </w:rPr>
          <w:fldChar w:fldCharType="end"/>
        </w:r>
      </w:p>
    </w:sdtContent>
  </w:sdt>
  <w:p w14:paraId="1E6A415B">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B5C70B"/>
    <w:multiLevelType w:val="singleLevel"/>
    <w:tmpl w:val="3FB5C70B"/>
    <w:lvl w:ilvl="0" w:tentative="0">
      <w:start w:val="7"/>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compat>
    <w:useFELayout/>
    <w:compatSetting w:name="compatibilityMode" w:uri="http://schemas.microsoft.com/office/word" w:val="12"/>
  </w:compat>
  <w:rsids>
    <w:rsidRoot w:val="00D31D50"/>
    <w:rsid w:val="000455C9"/>
    <w:rsid w:val="00054DA5"/>
    <w:rsid w:val="00077A1B"/>
    <w:rsid w:val="000A69BD"/>
    <w:rsid w:val="000B2821"/>
    <w:rsid w:val="001223D2"/>
    <w:rsid w:val="0012581C"/>
    <w:rsid w:val="001B6CF0"/>
    <w:rsid w:val="001E0353"/>
    <w:rsid w:val="001F05D3"/>
    <w:rsid w:val="0024023D"/>
    <w:rsid w:val="00271023"/>
    <w:rsid w:val="002A1C31"/>
    <w:rsid w:val="002C6F06"/>
    <w:rsid w:val="00323B43"/>
    <w:rsid w:val="00326216"/>
    <w:rsid w:val="0033224C"/>
    <w:rsid w:val="00333771"/>
    <w:rsid w:val="003A10DA"/>
    <w:rsid w:val="003D37D8"/>
    <w:rsid w:val="00413EDF"/>
    <w:rsid w:val="00426133"/>
    <w:rsid w:val="004358AB"/>
    <w:rsid w:val="004830F4"/>
    <w:rsid w:val="004E6365"/>
    <w:rsid w:val="004F5CF8"/>
    <w:rsid w:val="00520A4C"/>
    <w:rsid w:val="00573D69"/>
    <w:rsid w:val="005974E3"/>
    <w:rsid w:val="005B1668"/>
    <w:rsid w:val="006045EF"/>
    <w:rsid w:val="00614422"/>
    <w:rsid w:val="00614488"/>
    <w:rsid w:val="0062120B"/>
    <w:rsid w:val="006414CD"/>
    <w:rsid w:val="006458B6"/>
    <w:rsid w:val="00692604"/>
    <w:rsid w:val="006B352D"/>
    <w:rsid w:val="006F6F42"/>
    <w:rsid w:val="00752396"/>
    <w:rsid w:val="007548FE"/>
    <w:rsid w:val="007667D2"/>
    <w:rsid w:val="00797620"/>
    <w:rsid w:val="007A0752"/>
    <w:rsid w:val="007A7829"/>
    <w:rsid w:val="007C0724"/>
    <w:rsid w:val="007E080C"/>
    <w:rsid w:val="007F116E"/>
    <w:rsid w:val="00893B3D"/>
    <w:rsid w:val="008B1730"/>
    <w:rsid w:val="008B7726"/>
    <w:rsid w:val="008E7626"/>
    <w:rsid w:val="00916E0E"/>
    <w:rsid w:val="0092233C"/>
    <w:rsid w:val="00953F4A"/>
    <w:rsid w:val="00964EC9"/>
    <w:rsid w:val="0096598B"/>
    <w:rsid w:val="00996FA2"/>
    <w:rsid w:val="009C3F15"/>
    <w:rsid w:val="009F60C9"/>
    <w:rsid w:val="00A362F2"/>
    <w:rsid w:val="00A82115"/>
    <w:rsid w:val="00AA652F"/>
    <w:rsid w:val="00AF5FBE"/>
    <w:rsid w:val="00B1385F"/>
    <w:rsid w:val="00B408EC"/>
    <w:rsid w:val="00B52AC2"/>
    <w:rsid w:val="00B82BC0"/>
    <w:rsid w:val="00B93576"/>
    <w:rsid w:val="00B935AA"/>
    <w:rsid w:val="00BA024F"/>
    <w:rsid w:val="00BA2158"/>
    <w:rsid w:val="00BA4F0C"/>
    <w:rsid w:val="00C001A4"/>
    <w:rsid w:val="00C564AE"/>
    <w:rsid w:val="00C710C0"/>
    <w:rsid w:val="00CA1DD7"/>
    <w:rsid w:val="00D27982"/>
    <w:rsid w:val="00D31D50"/>
    <w:rsid w:val="00D86FD6"/>
    <w:rsid w:val="00DA6896"/>
    <w:rsid w:val="00DF1B3C"/>
    <w:rsid w:val="00E373A1"/>
    <w:rsid w:val="00E827F6"/>
    <w:rsid w:val="00EA30A6"/>
    <w:rsid w:val="00ED6E87"/>
    <w:rsid w:val="00EF1ED9"/>
    <w:rsid w:val="00F20441"/>
    <w:rsid w:val="00F36255"/>
    <w:rsid w:val="00F46AE0"/>
    <w:rsid w:val="00F61CA3"/>
    <w:rsid w:val="00F94ED1"/>
    <w:rsid w:val="053319B8"/>
    <w:rsid w:val="05FB2ABA"/>
    <w:rsid w:val="09583FB9"/>
    <w:rsid w:val="0C357EF3"/>
    <w:rsid w:val="0E833DCE"/>
    <w:rsid w:val="0FC83E81"/>
    <w:rsid w:val="13321757"/>
    <w:rsid w:val="14BD486E"/>
    <w:rsid w:val="157F02E5"/>
    <w:rsid w:val="15C400DB"/>
    <w:rsid w:val="16D548D1"/>
    <w:rsid w:val="172F60F1"/>
    <w:rsid w:val="1882095B"/>
    <w:rsid w:val="1919009A"/>
    <w:rsid w:val="1A1C2C01"/>
    <w:rsid w:val="1B735DC4"/>
    <w:rsid w:val="1D6630E8"/>
    <w:rsid w:val="1F38650F"/>
    <w:rsid w:val="214132B4"/>
    <w:rsid w:val="21D73DBD"/>
    <w:rsid w:val="21E95A60"/>
    <w:rsid w:val="25276ACC"/>
    <w:rsid w:val="25EE0B53"/>
    <w:rsid w:val="26644B03"/>
    <w:rsid w:val="28A15125"/>
    <w:rsid w:val="2AFF2EA9"/>
    <w:rsid w:val="31880C30"/>
    <w:rsid w:val="32793215"/>
    <w:rsid w:val="34B61253"/>
    <w:rsid w:val="35547D05"/>
    <w:rsid w:val="37BF6655"/>
    <w:rsid w:val="384926BA"/>
    <w:rsid w:val="389740B9"/>
    <w:rsid w:val="3ADB5F75"/>
    <w:rsid w:val="3C567AEE"/>
    <w:rsid w:val="3DB00F3A"/>
    <w:rsid w:val="3E906A8B"/>
    <w:rsid w:val="3ECC7B56"/>
    <w:rsid w:val="42537038"/>
    <w:rsid w:val="436A61C1"/>
    <w:rsid w:val="46EC5F3D"/>
    <w:rsid w:val="48A01C78"/>
    <w:rsid w:val="4AEE01F0"/>
    <w:rsid w:val="4DED41E4"/>
    <w:rsid w:val="4E545E37"/>
    <w:rsid w:val="4E6D2EA0"/>
    <w:rsid w:val="4F1313EF"/>
    <w:rsid w:val="4FD5108C"/>
    <w:rsid w:val="54D656F3"/>
    <w:rsid w:val="5B0E4BA4"/>
    <w:rsid w:val="5B5419FF"/>
    <w:rsid w:val="5D765549"/>
    <w:rsid w:val="5DEE7F91"/>
    <w:rsid w:val="5F8E092D"/>
    <w:rsid w:val="5FAA3605"/>
    <w:rsid w:val="5FCF6ECB"/>
    <w:rsid w:val="60DB2058"/>
    <w:rsid w:val="63296B12"/>
    <w:rsid w:val="657D3341"/>
    <w:rsid w:val="682826DD"/>
    <w:rsid w:val="68AA107C"/>
    <w:rsid w:val="698649C5"/>
    <w:rsid w:val="6E4E7C18"/>
    <w:rsid w:val="71372417"/>
    <w:rsid w:val="742772C9"/>
    <w:rsid w:val="74720448"/>
    <w:rsid w:val="79E51FD7"/>
    <w:rsid w:val="7B18656A"/>
    <w:rsid w:val="7BEE7CED"/>
    <w:rsid w:val="7F29600B"/>
    <w:rsid w:val="7FF60B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页眉 Char"/>
    <w:basedOn w:val="7"/>
    <w:link w:val="3"/>
    <w:semiHidden/>
    <w:qFormat/>
    <w:uiPriority w:val="99"/>
    <w:rPr>
      <w:rFonts w:ascii="Tahoma" w:hAnsi="Tahoma"/>
      <w:sz w:val="18"/>
      <w:szCs w:val="18"/>
    </w:rPr>
  </w:style>
  <w:style w:type="character" w:customStyle="1" w:styleId="9">
    <w:name w:val="页脚 Char"/>
    <w:basedOn w:val="7"/>
    <w:link w:val="2"/>
    <w:qFormat/>
    <w:uiPriority w:val="99"/>
    <w:rPr>
      <w:rFonts w:ascii="Tahoma" w:hAnsi="Tahoma"/>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2443</Words>
  <Characters>2502</Characters>
  <Lines>7</Lines>
  <Paragraphs>2</Paragraphs>
  <TotalTime>7</TotalTime>
  <ScaleCrop>false</ScaleCrop>
  <LinksUpToDate>false</LinksUpToDate>
  <CharactersWithSpaces>2516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lenovo</dc:creator>
  <cp:lastModifiedBy>WPS_1713438158</cp:lastModifiedBy>
  <cp:lastPrinted>2019-05-27T03:27:00Z</cp:lastPrinted>
  <dcterms:modified xsi:type="dcterms:W3CDTF">2025-12-12T06:03:00Z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eyJoZGlkIjoiMWYwMzIxMmZmNDViZjQwNzA3YTljYjdiNGU4MzQ2YzAiLCJ1c2VySWQiOiIxNTkzMDgwNjM5In0=</vt:lpwstr>
  </property>
  <property fmtid="{D5CDD505-2E9C-101B-9397-08002B2CF9AE}" pid="4" name="ICV">
    <vt:lpwstr>6F27E73F92EA4E0A95B36D612D5D89A4_12</vt:lpwstr>
  </property>
</Properties>
</file>